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21" w:rsidRPr="00BE0E9B" w:rsidRDefault="00BE0E9B" w:rsidP="00BE0E9B">
      <w:pPr>
        <w:rPr>
          <w:rFonts w:ascii="Helvetica" w:hAnsi="Helvetica" w:cs="Helvetica"/>
          <w:b/>
          <w:color w:val="333333"/>
          <w:sz w:val="24"/>
          <w:lang w:val="en"/>
        </w:rPr>
      </w:pPr>
      <w:bookmarkStart w:id="0" w:name="_GoBack"/>
      <w:r w:rsidRPr="00BE0E9B">
        <w:rPr>
          <w:rFonts w:ascii="Helvetica" w:hAnsi="Helvetica" w:cs="Helvetica"/>
          <w:b/>
          <w:color w:val="333333"/>
          <w:sz w:val="24"/>
          <w:lang w:val="en"/>
        </w:rPr>
        <w:t>2015 Arizona Revised Statutes</w:t>
      </w:r>
      <w:r w:rsidRPr="00BE0E9B">
        <w:rPr>
          <w:rFonts w:ascii="Helvetica" w:hAnsi="Helvetica" w:cs="Helvetica"/>
          <w:b/>
          <w:color w:val="333333"/>
          <w:sz w:val="24"/>
          <w:lang w:val="en"/>
        </w:rPr>
        <w:br/>
        <w:t>Title 28 - Transportation</w:t>
      </w:r>
      <w:r w:rsidRPr="00BE0E9B">
        <w:rPr>
          <w:rFonts w:ascii="Helvetica" w:hAnsi="Helvetica" w:cs="Helvetica"/>
          <w:b/>
          <w:color w:val="333333"/>
          <w:sz w:val="24"/>
          <w:lang w:val="en"/>
        </w:rPr>
        <w:br/>
        <w:t>§ 28-2516 Motorized electric or gas powered bicycles or tricycles; definition</w:t>
      </w:r>
    </w:p>
    <w:bookmarkEnd w:id="0"/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A. Notwithstanding any other provision of this title: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1. A certificate of title is not required for a motorized electric or gas powered bicycle or tricycle.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2. Registration is not required for a motorized electric or gas powered bicycle or tricycle.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3. Vehicle license tax is not imposed on a motorized electric or gas powered bicycle or tricycle.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4. A motorized electric or gas powered bicycle or tricycle is exempt from the provisions of section 28-964 relating to required equipment on motorcycles and motor-driven cycles and from the provisions of title 49, chapter 3, article 5 relating to vehicle emissions inspections.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5. A driver license is not required to operate a motorized electric or gas powered bicycle or tricycle.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6. A motorized electric or gas powered bicycle or tricycle may use rights-of-way designated for the exclusive use of bicycles.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7. A motorized electric or gas powered bicycle or tricycle is not subject to chapter 9 of this title.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B. This section does not prohibit a local authority from adopting an ordinance that regulates or prohibits the operation of motorized electric or gas powered bicycles or tricycles, except that a local authority shall not adopt an ordinance that requires registration and licensing of motorized electric or gas powered bicycles or tricycles.</w:t>
      </w:r>
    </w:p>
    <w:p w:rsidR="00BE0E9B" w:rsidRPr="00BE0E9B" w:rsidRDefault="00BE0E9B" w:rsidP="00BE0E9B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BE0E9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C. For the purposes of this section, " motorized electric or gas powered bicycle or tricycle" means a bicycle or tricycle that is equipped with a helper motor that has a maximum piston displacement of forty-eight cubic centimeters or less, that may also be self-propelled and that is operated at speeds of less than twenty miles per hour.</w:t>
      </w:r>
    </w:p>
    <w:p w:rsidR="00BE0E9B" w:rsidRPr="00BE0E9B" w:rsidRDefault="00BE0E9B" w:rsidP="00BE0E9B"/>
    <w:sectPr w:rsidR="00BE0E9B" w:rsidRPr="00BE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48"/>
    <w:rsid w:val="00017948"/>
    <w:rsid w:val="00632B21"/>
    <w:rsid w:val="00B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7DBB-DEA2-4F9C-B3CD-7A2464E1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948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873">
          <w:marLeft w:val="0"/>
          <w:marRight w:val="0"/>
          <w:marTop w:val="0"/>
          <w:marBottom w:val="0"/>
          <w:divBdr>
            <w:top w:val="single" w:sz="2" w:space="31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12308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Hsuan-Hui</dc:creator>
  <cp:keywords/>
  <dc:description/>
  <cp:lastModifiedBy>sumc_research</cp:lastModifiedBy>
  <cp:revision>2</cp:revision>
  <dcterms:created xsi:type="dcterms:W3CDTF">2015-10-01T22:07:00Z</dcterms:created>
  <dcterms:modified xsi:type="dcterms:W3CDTF">2015-10-05T18:19:00Z</dcterms:modified>
</cp:coreProperties>
</file>