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1D" w:rsidRPr="0099191D" w:rsidRDefault="0099191D" w:rsidP="00D22F41">
      <w:pPr>
        <w:spacing w:before="100" w:beforeAutospacing="1" w:after="100" w:afterAutospacing="1" w:line="240" w:lineRule="auto"/>
        <w:rPr>
          <w:b/>
          <w:sz w:val="28"/>
          <w:lang w:val="en"/>
        </w:rPr>
      </w:pPr>
      <w:r w:rsidRPr="0099191D">
        <w:rPr>
          <w:rFonts w:ascii="Helvetica" w:hAnsi="Helvetica" w:cs="Helvetica"/>
          <w:b/>
          <w:color w:val="333333"/>
          <w:sz w:val="24"/>
          <w:lang w:val="en"/>
        </w:rPr>
        <w:t>2014 California Code</w:t>
      </w:r>
    </w:p>
    <w:p w:rsidR="00D22F41" w:rsidRPr="00D22F41" w:rsidRDefault="00D22F41" w:rsidP="00D22F41">
      <w:pPr>
        <w:spacing w:before="100" w:beforeAutospacing="1" w:after="100" w:afterAutospacing="1" w:line="240" w:lineRule="auto"/>
        <w:rPr>
          <w:b/>
          <w:sz w:val="24"/>
          <w:lang w:val="en"/>
        </w:rPr>
      </w:pPr>
      <w:r w:rsidRPr="00D22F41">
        <w:rPr>
          <w:b/>
          <w:sz w:val="24"/>
          <w:lang w:val="en"/>
        </w:rPr>
        <w:t>V C Section 406 Motorized Bicycle</w:t>
      </w:r>
      <w:bookmarkStart w:id="0" w:name="_GoBack"/>
      <w:bookmarkEnd w:id="0"/>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406. (a) A “motorized bicycle” or “moped” is ( </w:t>
      </w:r>
      <w:proofErr w:type="gramStart"/>
      <w:r w:rsidRPr="00D22F41">
        <w:rPr>
          <w:rFonts w:ascii="Times New Roman" w:eastAsia="Times New Roman" w:hAnsi="Times New Roman" w:cs="Times New Roman"/>
          <w:sz w:val="24"/>
          <w:szCs w:val="24"/>
          <w:lang w:val="en"/>
        </w:rPr>
        <w:t>)</w:t>
      </w:r>
      <w:r w:rsidRPr="00D22F41">
        <w:rPr>
          <w:rFonts w:ascii="Times New Roman" w:eastAsia="Times New Roman" w:hAnsi="Times New Roman" w:cs="Times New Roman"/>
          <w:sz w:val="24"/>
          <w:szCs w:val="24"/>
          <w:vertAlign w:val="superscript"/>
          <w:lang w:val="en"/>
        </w:rPr>
        <w:t>1</w:t>
      </w:r>
      <w:proofErr w:type="gramEnd"/>
      <w:r w:rsidRPr="00D22F41">
        <w:rPr>
          <w:rFonts w:ascii="Times New Roman" w:eastAsia="Times New Roman" w:hAnsi="Times New Roman" w:cs="Times New Roman"/>
          <w:sz w:val="24"/>
          <w:szCs w:val="24"/>
          <w:lang w:val="en"/>
        </w:rPr>
        <w:t xml:space="preserve"> </w:t>
      </w:r>
      <w:r w:rsidRPr="00D22F41">
        <w:rPr>
          <w:rFonts w:ascii="Times New Roman" w:eastAsia="Times New Roman" w:hAnsi="Times New Roman" w:cs="Times New Roman"/>
          <w:b/>
          <w:bCs/>
          <w:i/>
          <w:iCs/>
          <w:sz w:val="24"/>
          <w:szCs w:val="24"/>
          <w:lang w:val="en"/>
        </w:rPr>
        <w:t>a</w:t>
      </w:r>
      <w:r w:rsidRPr="00D22F41">
        <w:rPr>
          <w:rFonts w:ascii="Times New Roman" w:eastAsia="Times New Roman" w:hAnsi="Times New Roman" w:cs="Times New Roman"/>
          <w:sz w:val="24"/>
          <w:szCs w:val="24"/>
          <w:lang w:val="en"/>
        </w:rPr>
        <w:t xml:space="preserve"> two-wheeled or three-wheeled device having fully operative pedals for propulsion by human  power, or having no pedals if powered solely by electrical energy, and an automatic transmission and a motor ( )</w:t>
      </w:r>
      <w:r w:rsidRPr="00D22F41">
        <w:rPr>
          <w:rFonts w:ascii="Times New Roman" w:eastAsia="Times New Roman" w:hAnsi="Times New Roman" w:cs="Times New Roman"/>
          <w:sz w:val="24"/>
          <w:szCs w:val="24"/>
          <w:vertAlign w:val="superscript"/>
          <w:lang w:val="en"/>
        </w:rPr>
        <w:t>2</w:t>
      </w:r>
      <w:r w:rsidRPr="00D22F41">
        <w:rPr>
          <w:rFonts w:ascii="Times New Roman" w:eastAsia="Times New Roman" w:hAnsi="Times New Roman" w:cs="Times New Roman"/>
          <w:sz w:val="24"/>
          <w:szCs w:val="24"/>
          <w:lang w:val="en"/>
        </w:rPr>
        <w:t xml:space="preserve"> </w:t>
      </w:r>
      <w:r w:rsidRPr="00D22F41">
        <w:rPr>
          <w:rFonts w:ascii="Times New Roman" w:eastAsia="Times New Roman" w:hAnsi="Times New Roman" w:cs="Times New Roman"/>
          <w:b/>
          <w:bCs/>
          <w:i/>
          <w:iCs/>
          <w:sz w:val="24"/>
          <w:szCs w:val="24"/>
          <w:lang w:val="en"/>
        </w:rPr>
        <w:t xml:space="preserve">that </w:t>
      </w:r>
      <w:r w:rsidRPr="00D22F41">
        <w:rPr>
          <w:rFonts w:ascii="Times New Roman" w:eastAsia="Times New Roman" w:hAnsi="Times New Roman" w:cs="Times New Roman"/>
          <w:sz w:val="24"/>
          <w:szCs w:val="24"/>
          <w:lang w:val="en"/>
        </w:rPr>
        <w:t>produces less than ( )</w:t>
      </w:r>
      <w:r w:rsidRPr="00D22F41">
        <w:rPr>
          <w:rFonts w:ascii="Times New Roman" w:eastAsia="Times New Roman" w:hAnsi="Times New Roman" w:cs="Times New Roman"/>
          <w:sz w:val="24"/>
          <w:szCs w:val="24"/>
          <w:vertAlign w:val="superscript"/>
          <w:lang w:val="en"/>
        </w:rPr>
        <w:t>3</w:t>
      </w:r>
      <w:r w:rsidRPr="00D22F41">
        <w:rPr>
          <w:rFonts w:ascii="Times New Roman" w:eastAsia="Times New Roman" w:hAnsi="Times New Roman" w:cs="Times New Roman"/>
          <w:sz w:val="24"/>
          <w:szCs w:val="24"/>
          <w:lang w:val="en"/>
        </w:rPr>
        <w:t xml:space="preserve"> </w:t>
      </w:r>
      <w:r w:rsidRPr="00D22F41">
        <w:rPr>
          <w:rFonts w:ascii="Times New Roman" w:eastAsia="Times New Roman" w:hAnsi="Times New Roman" w:cs="Times New Roman"/>
          <w:b/>
          <w:bCs/>
          <w:i/>
          <w:iCs/>
          <w:sz w:val="24"/>
          <w:szCs w:val="24"/>
          <w:lang w:val="en"/>
        </w:rPr>
        <w:t>4</w:t>
      </w:r>
      <w:r w:rsidRPr="00D22F41">
        <w:rPr>
          <w:rFonts w:ascii="Times New Roman" w:eastAsia="Times New Roman" w:hAnsi="Times New Roman" w:cs="Times New Roman"/>
          <w:sz w:val="24"/>
          <w:szCs w:val="24"/>
          <w:lang w:val="en"/>
        </w:rPr>
        <w:t>  gross brake horsepower and is capable of propelling the device at a maximum speed of not more than 30 miles per hour on level ground.</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(b) A "motorized bicycle" is also a device that has fully operative pedals for propulsion by human power and has an electric motor that meets all of the following requirements: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(1) Has a power output of not more than 1,000 watts.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 xml:space="preserve">(2) Is incapable of propelling the device at a speed of more than 20 miles per hour on ground </w:t>
      </w:r>
      <w:proofErr w:type="gramStart"/>
      <w:r w:rsidRPr="00D22F41">
        <w:rPr>
          <w:rFonts w:ascii="Times New Roman" w:eastAsia="Times New Roman" w:hAnsi="Times New Roman" w:cs="Times New Roman"/>
          <w:sz w:val="24"/>
          <w:szCs w:val="24"/>
          <w:lang w:val="en"/>
        </w:rPr>
        <w:t>level.</w:t>
      </w:r>
      <w:proofErr w:type="gramEnd"/>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(3) Is incapable of further increasing the speed of the device when human power is used to propel the motorized bicycle faster than 20 miles per hour.</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(4) Every manufacturer of motorized bicycles, as defined in this subdivision, shall provide a disclosure to buyers that advises buyers that their existing insurance policies may not provide coverage for these bicycles and that they should contact their insurance company or insurance agent to determine if coverage is provided.</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(c) The disclosure required under paragraph (4) of subdivision (b) shall meet both of the following requirements: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(1) The disclosure shall be printed in not less than 14-point boldface type on a single sheet of paper that contains no information other than the disclosure.</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(2) The disclosure shall include the following language in capital letters: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"YOUR INSURANCE POLICIES MAY NOT PROVIDE COVERAGE FOR ACCIDENTS INVOLVING THE USE OF THIS BICYCLE. TO DETERMINE IF COVERAGE IS PROVIDED YOU SHOULD CONTACT YOUR INSURANCE COMPANY OR AGENT."</w:t>
      </w:r>
    </w:p>
    <w:p w:rsidR="00D22F41" w:rsidRDefault="00D22F41" w:rsidP="00D22F41">
      <w:r w:rsidRPr="00D22F41">
        <w:rPr>
          <w:rFonts w:ascii="Times New Roman" w:eastAsia="Times New Roman" w:hAnsi="Times New Roman" w:cs="Times New Roman"/>
          <w:sz w:val="24"/>
          <w:szCs w:val="24"/>
          <w:lang w:val="en"/>
        </w:rPr>
        <w:t>Amended Sec. 1, Ch. 406, Stats. 2014. Effective January 1, 2015.</w:t>
      </w:r>
      <w:r w:rsidRPr="00D22F41">
        <w:rPr>
          <w:rFonts w:ascii="Times New Roman" w:eastAsia="Times New Roman" w:hAnsi="Times New Roman" w:cs="Times New Roman"/>
          <w:sz w:val="24"/>
          <w:szCs w:val="24"/>
          <w:lang w:val="en"/>
        </w:rPr>
        <w:br/>
        <w:t>The 2014 amendment added the italicized material, and at the point(s) indicated, deleted the following</w:t>
      </w:r>
      <w:proofErr w:type="gramStart"/>
      <w:r w:rsidRPr="00D22F41">
        <w:rPr>
          <w:rFonts w:ascii="Times New Roman" w:eastAsia="Times New Roman" w:hAnsi="Times New Roman" w:cs="Times New Roman"/>
          <w:sz w:val="24"/>
          <w:szCs w:val="24"/>
          <w:lang w:val="en"/>
        </w:rPr>
        <w:t>:</w:t>
      </w:r>
      <w:proofErr w:type="gramEnd"/>
      <w:r w:rsidRPr="00D22F41">
        <w:rPr>
          <w:rFonts w:ascii="Times New Roman" w:eastAsia="Times New Roman" w:hAnsi="Times New Roman" w:cs="Times New Roman"/>
          <w:sz w:val="24"/>
          <w:szCs w:val="24"/>
          <w:lang w:val="en"/>
        </w:rPr>
        <w:br/>
        <w:t>1. “any”</w:t>
      </w:r>
      <w:r w:rsidRPr="00D22F41">
        <w:rPr>
          <w:rFonts w:ascii="Times New Roman" w:eastAsia="Times New Roman" w:hAnsi="Times New Roman" w:cs="Times New Roman"/>
          <w:sz w:val="24"/>
          <w:szCs w:val="24"/>
          <w:lang w:val="en"/>
        </w:rPr>
        <w:br/>
        <w:t>2. “</w:t>
      </w:r>
      <w:proofErr w:type="gramStart"/>
      <w:r w:rsidRPr="00D22F41">
        <w:rPr>
          <w:rFonts w:ascii="Times New Roman" w:eastAsia="Times New Roman" w:hAnsi="Times New Roman" w:cs="Times New Roman"/>
          <w:sz w:val="24"/>
          <w:szCs w:val="24"/>
          <w:lang w:val="en"/>
        </w:rPr>
        <w:t>which</w:t>
      </w:r>
      <w:proofErr w:type="gramEnd"/>
      <w:r w:rsidRPr="00D22F41">
        <w:rPr>
          <w:rFonts w:ascii="Times New Roman" w:eastAsia="Times New Roman" w:hAnsi="Times New Roman" w:cs="Times New Roman"/>
          <w:sz w:val="24"/>
          <w:szCs w:val="24"/>
          <w:lang w:val="en"/>
        </w:rPr>
        <w:t>”</w:t>
      </w:r>
      <w:r w:rsidRPr="00D22F41">
        <w:rPr>
          <w:rFonts w:ascii="Times New Roman" w:eastAsia="Times New Roman" w:hAnsi="Times New Roman" w:cs="Times New Roman"/>
          <w:sz w:val="24"/>
          <w:szCs w:val="24"/>
          <w:lang w:val="en"/>
        </w:rPr>
        <w:br/>
        <w:t>3. “2”</w:t>
      </w:r>
    </w:p>
    <w:p w:rsidR="00D22F41" w:rsidRDefault="00D22F41" w:rsidP="00D22F41">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D22F41" w:rsidRPr="00D22F41" w:rsidRDefault="00D22F41" w:rsidP="00D22F41">
      <w:pPr>
        <w:spacing w:before="100" w:beforeAutospacing="1" w:after="100" w:afterAutospacing="1" w:line="240" w:lineRule="auto"/>
        <w:rPr>
          <w:b/>
          <w:color w:val="222222"/>
          <w:sz w:val="24"/>
          <w:szCs w:val="27"/>
          <w:lang w:val="en"/>
        </w:rPr>
      </w:pPr>
      <w:r w:rsidRPr="00D22F41">
        <w:rPr>
          <w:b/>
          <w:color w:val="222222"/>
          <w:sz w:val="24"/>
          <w:szCs w:val="27"/>
          <w:lang w:val="en"/>
        </w:rPr>
        <w:t>California Vehicle Code VC 21207.5 – Motorized Bicycles: Prohibited Operation</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 xml:space="preserve">21207.5. Notwithstanding Sections 21207 and 23127 of this code, or any other provision of law, no motorized bicycle may be operated on a bicycle path or trail, bikeway, bicycle lane established pursuant to Section 21207, equestrian trail, or hiking or recreational trail, unless it is within or adjacent to a roadway or unless the local authority or the governing body of a public agency having jurisdiction over such path or trail permits, by ordinance, such operation. </w:t>
      </w:r>
    </w:p>
    <w:p w:rsidR="00D22F41" w:rsidRPr="00D22F41" w:rsidRDefault="00D22F41" w:rsidP="00D22F41">
      <w:pPr>
        <w:spacing w:after="0"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 xml:space="preserve">Amended Ch. 373, Stats. 1979. Effective January 1, 1980. </w:t>
      </w:r>
    </w:p>
    <w:p w:rsidR="00D22F41" w:rsidRDefault="00D22F41" w:rsidP="00D22F41"/>
    <w:p w:rsidR="00D22F41" w:rsidRPr="00D22F41" w:rsidRDefault="00D22F41" w:rsidP="00D22F41">
      <w:pPr>
        <w:rPr>
          <w:b/>
          <w:sz w:val="24"/>
        </w:rPr>
      </w:pPr>
      <w:r w:rsidRPr="00D22F41">
        <w:rPr>
          <w:b/>
          <w:sz w:val="24"/>
        </w:rPr>
        <w:t>California Vehicle Code VC 21209 – Motor Vehicles and Motorized Bicycles in Bicycle Lanes</w:t>
      </w:r>
    </w:p>
    <w:p w:rsidR="00D22F41" w:rsidRDefault="00D22F41" w:rsidP="00D22F41">
      <w:r>
        <w:t>21209. (</w:t>
      </w:r>
      <w:proofErr w:type="gramStart"/>
      <w:r>
        <w:t>a</w:t>
      </w:r>
      <w:proofErr w:type="gramEnd"/>
      <w:r>
        <w:t>) No person shall drive a motor vehicle in a bicycle lane established on a roadway pursuant to Section 21207 except as follows:</w:t>
      </w:r>
    </w:p>
    <w:p w:rsidR="00D22F41" w:rsidRDefault="00D22F41" w:rsidP="00D22F41">
      <w:proofErr w:type="gramStart"/>
      <w:r>
        <w:t>1.To</w:t>
      </w:r>
      <w:proofErr w:type="gramEnd"/>
      <w:r>
        <w:t xml:space="preserve"> park where parking is permitted.</w:t>
      </w:r>
    </w:p>
    <w:p w:rsidR="00D22F41" w:rsidRDefault="00D22F41" w:rsidP="00D22F41">
      <w:proofErr w:type="gramStart"/>
      <w:r>
        <w:t>2.To</w:t>
      </w:r>
      <w:proofErr w:type="gramEnd"/>
      <w:r>
        <w:t xml:space="preserve"> enter or leave the roadway.</w:t>
      </w:r>
    </w:p>
    <w:p w:rsidR="00D22F41" w:rsidRDefault="00D22F41" w:rsidP="00D22F41">
      <w:proofErr w:type="gramStart"/>
      <w:r>
        <w:t>3.To</w:t>
      </w:r>
      <w:proofErr w:type="gramEnd"/>
      <w:r>
        <w:t xml:space="preserve"> prepare for a turn within a distance of 200 feet from the intersection.</w:t>
      </w:r>
    </w:p>
    <w:p w:rsidR="00D22F41" w:rsidRDefault="00D22F41" w:rsidP="00D22F41">
      <w:r>
        <w:t>(b) This section does not prohibit the use of a motorized bicycle in a bicycle lane, pursuant to Section 21207.5, at a speed no greater than is reasonable or prudent, having due regard for visibility, traffic conditions, and the condition of the roadway surface of the bicycle lane, and in a manner which does not endanger the safety of bicyclists.</w:t>
      </w:r>
    </w:p>
    <w:p w:rsidR="00D22F41" w:rsidRDefault="00D22F41" w:rsidP="00D22F41">
      <w:r>
        <w:t>Amended Ch. 262, Stats. 1988. Effective January 1, 1989.</w:t>
      </w:r>
    </w:p>
    <w:p w:rsidR="00D22F41" w:rsidRDefault="00D22F41" w:rsidP="00D22F41"/>
    <w:p w:rsidR="00D22F41" w:rsidRPr="00D22F41" w:rsidRDefault="00D22F41" w:rsidP="00D22F41">
      <w:pPr>
        <w:rPr>
          <w:b/>
          <w:sz w:val="24"/>
        </w:rPr>
      </w:pPr>
      <w:r w:rsidRPr="00D22F41">
        <w:rPr>
          <w:b/>
          <w:sz w:val="24"/>
          <w:lang w:val="en"/>
        </w:rPr>
        <w:t>V C Section 24016 Motorized Bicycle Electric Motor Safety and Equipment Requirements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24016. (</w:t>
      </w:r>
      <w:proofErr w:type="gramStart"/>
      <w:r w:rsidRPr="00D22F41">
        <w:rPr>
          <w:rFonts w:ascii="Times New Roman" w:eastAsia="Times New Roman" w:hAnsi="Times New Roman" w:cs="Times New Roman"/>
          <w:sz w:val="24"/>
          <w:szCs w:val="24"/>
          <w:lang w:val="en"/>
        </w:rPr>
        <w:t>a</w:t>
      </w:r>
      <w:proofErr w:type="gramEnd"/>
      <w:r w:rsidRPr="00D22F41">
        <w:rPr>
          <w:rFonts w:ascii="Times New Roman" w:eastAsia="Times New Roman" w:hAnsi="Times New Roman" w:cs="Times New Roman"/>
          <w:sz w:val="24"/>
          <w:szCs w:val="24"/>
          <w:lang w:val="en"/>
        </w:rPr>
        <w:t>) A motorized bicycle described in subdivision (b) of Section 406 shall meet the following criteria:</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(1) Comply with the equipment and manufacturing requirements for bicycles adopted by the Consumer Product Safety Commission (16 C.F.R. 1512.1, et seq.) or the requirements adopted by the National Highway Traffic Safety Administration (49 C.F.R. 571.1, et seq.) in accordance with the National Traffic and Motor Vehicle Safety Act of 1966 (15 U.S.C. Sec. 1381, et seq.) for motor driven cycles.</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(2) Operate in a manner so that the electric motor is disengaged or ceases to function when the brakes are applied, or operate in a manner such that the motor is engaged through a switch or mechanism that, when released, will cause the electric motor to disengage or cease to function.</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(b) All of the following apply to a motorized bicycle described in subdivision (b) of Section 406:</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lastRenderedPageBreak/>
        <w:t>(1) No person shall operate a motorized bicycle unless the person is wearing a properly fitted and fastened bicycle helmet that meets the standards described in Section 21212.</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(2) A person operating a motorized bicycle is subject to Sections 21200 and 21200.5.</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(3) A person operating a motorized bicycle is not subject to the provisions of this code relating to financial responsibility, driver's licenses, registration, and license plate requirements, and a motorized bicycle is not a motor vehicle.</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(4) A motorized bicycle shall only be operated by a person 16 years of age or older.</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(5) Every manufacturer of a motorized bicycle shall certify that it complies with the equipment and manufacturing requirements for bicycles adopted by the Consumer Product Safety Commission (16 C.F.R. 1512.1, et seq.).</w:t>
      </w:r>
    </w:p>
    <w:p w:rsidR="00D22F41" w:rsidRPr="00D22F41" w:rsidRDefault="00D22F41" w:rsidP="00D22F41">
      <w:pPr>
        <w:spacing w:before="100" w:beforeAutospacing="1" w:after="100" w:afterAutospacing="1"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(c) No person shall tamper with or modify a motorized bicycle described in subdivision (b) of Section 406 so as to increase the speed capability of the bicycle.</w:t>
      </w:r>
    </w:p>
    <w:p w:rsidR="00D22F41" w:rsidRPr="00D22F41" w:rsidRDefault="00D22F41" w:rsidP="00D22F41">
      <w:pPr>
        <w:spacing w:after="0" w:line="240" w:lineRule="auto"/>
        <w:rPr>
          <w:rFonts w:ascii="Times New Roman" w:eastAsia="Times New Roman" w:hAnsi="Times New Roman" w:cs="Times New Roman"/>
          <w:sz w:val="24"/>
          <w:szCs w:val="24"/>
          <w:lang w:val="en"/>
        </w:rPr>
      </w:pPr>
      <w:r w:rsidRPr="00D22F41">
        <w:rPr>
          <w:rFonts w:ascii="Times New Roman" w:eastAsia="Times New Roman" w:hAnsi="Times New Roman" w:cs="Times New Roman"/>
          <w:sz w:val="24"/>
          <w:szCs w:val="24"/>
          <w:lang w:val="en"/>
        </w:rPr>
        <w:t>Added Sec. 3, Ch. 804, Stats. 1995. Effective January 1, 1996.</w:t>
      </w:r>
    </w:p>
    <w:p w:rsidR="00D22F41" w:rsidRDefault="00D22F41" w:rsidP="00D22F41"/>
    <w:p w:rsidR="00D22F41" w:rsidRDefault="00D22F41" w:rsidP="00D22F41"/>
    <w:p w:rsidR="00D22F41" w:rsidRPr="00D22F41" w:rsidRDefault="00D22F41" w:rsidP="00D22F41">
      <w:pPr>
        <w:rPr>
          <w:b/>
          <w:sz w:val="24"/>
          <w:lang w:val="en"/>
        </w:rPr>
      </w:pPr>
      <w:r w:rsidRPr="00D22F41">
        <w:rPr>
          <w:b/>
          <w:sz w:val="24"/>
          <w:lang w:val="en"/>
        </w:rPr>
        <w:t>California Vehicle Code VC 21212 – Youth Bicycle Helmets: Minors</w:t>
      </w:r>
    </w:p>
    <w:p w:rsidR="00D22F41" w:rsidRDefault="00D22F41" w:rsidP="00D22F41">
      <w:pPr>
        <w:pStyle w:val="NormalWeb"/>
        <w:rPr>
          <w:color w:val="222222"/>
          <w:sz w:val="21"/>
          <w:szCs w:val="21"/>
          <w:lang w:val="en"/>
        </w:rPr>
      </w:pPr>
      <w:r>
        <w:rPr>
          <w:color w:val="222222"/>
          <w:lang w:val="en"/>
        </w:rPr>
        <w:t xml:space="preserve">1212. (a) A person under 18 years of age shall not operate a bicycle, a </w:t>
      </w:r>
      <w:proofErr w:type="spellStart"/>
      <w:r>
        <w:rPr>
          <w:color w:val="222222"/>
          <w:lang w:val="en"/>
        </w:rPr>
        <w:t>nonmotorized</w:t>
      </w:r>
      <w:proofErr w:type="spellEnd"/>
      <w:r>
        <w:rPr>
          <w:color w:val="222222"/>
          <w:lang w:val="en"/>
        </w:rPr>
        <w:t xml:space="preserve"> scooter, or a skateboard, nor shall they wear in-line or roller skates, nor ride upon a bicycle, a </w:t>
      </w:r>
      <w:proofErr w:type="spellStart"/>
      <w:r>
        <w:rPr>
          <w:color w:val="222222"/>
          <w:lang w:val="en"/>
        </w:rPr>
        <w:t>nonmotorized</w:t>
      </w:r>
      <w:proofErr w:type="spellEnd"/>
      <w:r>
        <w:rPr>
          <w:color w:val="222222"/>
          <w:lang w:val="en"/>
        </w:rPr>
        <w:t xml:space="preserve"> scooter, or a skateboard as a passenger, upon a street, bikeway, as defined in Section 890.4 of the Streets and Highways Code, or any other public bicycle path or trail unless that person is wearing a properly fitted and fastened bicycle helmet that meets the standards of either the American Society for Testing and Materials (ASTM) or the United States Consumer Product Safety Commission (CPSC), or standards subsequently established by those entities. This requirement also applies to a person who rides upon a bicycle while in a restraining seat that is attached to the bicycle or in a trailer towed by the bicycle.</w:t>
      </w:r>
    </w:p>
    <w:p w:rsidR="00D22F41" w:rsidRDefault="00D22F41" w:rsidP="00D22F41">
      <w:pPr>
        <w:pStyle w:val="NormalWeb"/>
        <w:rPr>
          <w:color w:val="222222"/>
          <w:lang w:val="en"/>
        </w:rPr>
      </w:pPr>
      <w:r>
        <w:rPr>
          <w:color w:val="222222"/>
          <w:lang w:val="en"/>
        </w:rPr>
        <w:t xml:space="preserve">(b) Any helmet sold or offered for sale for use by operators and passengers of bicycles, </w:t>
      </w:r>
      <w:proofErr w:type="spellStart"/>
      <w:r>
        <w:rPr>
          <w:color w:val="222222"/>
          <w:lang w:val="en"/>
        </w:rPr>
        <w:t>nonmotorized</w:t>
      </w:r>
      <w:proofErr w:type="spellEnd"/>
      <w:r>
        <w:rPr>
          <w:color w:val="222222"/>
          <w:lang w:val="en"/>
        </w:rPr>
        <w:t xml:space="preserve"> scooters, skateboards, or in-line or roller skates shall be conspicuously labeled in accordance with the standard described in subdivision (a) which shall constitute the manufacturer’s certification that the helmet conforms to the applicable safety standards.</w:t>
      </w:r>
    </w:p>
    <w:p w:rsidR="00D22F41" w:rsidRDefault="00D22F41" w:rsidP="00D22F41">
      <w:pPr>
        <w:pStyle w:val="NormalWeb"/>
        <w:rPr>
          <w:color w:val="222222"/>
          <w:lang w:val="en"/>
        </w:rPr>
      </w:pPr>
      <w:r>
        <w:rPr>
          <w:color w:val="222222"/>
          <w:lang w:val="en"/>
        </w:rPr>
        <w:t xml:space="preserve">(c) No person shall sell, or offer for sale, for use by an operator or passenger of a bicycle, </w:t>
      </w:r>
      <w:proofErr w:type="spellStart"/>
      <w:r>
        <w:rPr>
          <w:color w:val="222222"/>
          <w:lang w:val="en"/>
        </w:rPr>
        <w:t>nonmotorized</w:t>
      </w:r>
      <w:proofErr w:type="spellEnd"/>
      <w:r>
        <w:rPr>
          <w:color w:val="222222"/>
          <w:lang w:val="en"/>
        </w:rPr>
        <w:t xml:space="preserve"> scooter, skateboard, or in-line or roller skates any safety helmet which is not of a type meeting requirements established by this section.</w:t>
      </w:r>
    </w:p>
    <w:p w:rsidR="00D22F41" w:rsidRDefault="00D22F41" w:rsidP="00D22F41">
      <w:pPr>
        <w:pStyle w:val="NormalWeb"/>
        <w:rPr>
          <w:color w:val="222222"/>
          <w:lang w:val="en"/>
        </w:rPr>
      </w:pPr>
      <w:r>
        <w:rPr>
          <w:color w:val="222222"/>
          <w:lang w:val="en"/>
        </w:rPr>
        <w:t xml:space="preserve">(d) Any charge under this subdivision shall be dismissed when the person charged alleges in court, under oath, that the charge against the person is the first charge against that person under </w:t>
      </w:r>
      <w:r>
        <w:rPr>
          <w:color w:val="222222"/>
          <w:lang w:val="en"/>
        </w:rPr>
        <w:lastRenderedPageBreak/>
        <w:t>this subdivision, unless it is otherwise established in court that the charge is not the first charge against the person.</w:t>
      </w:r>
    </w:p>
    <w:p w:rsidR="00D22F41" w:rsidRDefault="00D22F41" w:rsidP="00D22F41">
      <w:pPr>
        <w:pStyle w:val="NormalWeb"/>
        <w:rPr>
          <w:color w:val="222222"/>
          <w:lang w:val="en"/>
        </w:rPr>
      </w:pPr>
      <w:r>
        <w:rPr>
          <w:color w:val="222222"/>
          <w:lang w:val="en"/>
        </w:rPr>
        <w:t>(e) Except as provided in subdivision (d), a violation of this section is an infraction punishable by a fine of not more than twenty-five dollars ($25).</w:t>
      </w:r>
    </w:p>
    <w:p w:rsidR="00D22F41" w:rsidRDefault="00D22F41" w:rsidP="00D22F41">
      <w:pPr>
        <w:pStyle w:val="NormalWeb"/>
        <w:rPr>
          <w:color w:val="222222"/>
          <w:lang w:val="en"/>
        </w:rPr>
      </w:pPr>
      <w:r>
        <w:rPr>
          <w:color w:val="222222"/>
          <w:lang w:val="en"/>
        </w:rPr>
        <w:t xml:space="preserve">The parent or legal guardian having control or custody of an </w:t>
      </w:r>
      <w:proofErr w:type="spellStart"/>
      <w:r>
        <w:rPr>
          <w:color w:val="222222"/>
          <w:lang w:val="en"/>
        </w:rPr>
        <w:t>unemancipated</w:t>
      </w:r>
      <w:proofErr w:type="spellEnd"/>
      <w:r>
        <w:rPr>
          <w:color w:val="222222"/>
          <w:lang w:val="en"/>
        </w:rPr>
        <w:t xml:space="preserve"> minor whose conduct violates this section shall be jointly and severally liable with the minor for the amount of the fine imposed pursuant to this subdivision.</w:t>
      </w:r>
    </w:p>
    <w:p w:rsidR="00D22F41" w:rsidRDefault="00D22F41" w:rsidP="00D22F41">
      <w:pPr>
        <w:pStyle w:val="NormalWeb"/>
        <w:rPr>
          <w:color w:val="222222"/>
          <w:lang w:val="en"/>
        </w:rPr>
      </w:pPr>
      <w:r>
        <w:rPr>
          <w:color w:val="222222"/>
          <w:lang w:val="en"/>
        </w:rPr>
        <w:t>(f) Notwithstanding Section 1463 of the Penal Code or any other provision of law, the fines collected for a violation of this section shall be allocated as follows:</w:t>
      </w:r>
    </w:p>
    <w:p w:rsidR="00D22F41" w:rsidRDefault="00D22F41" w:rsidP="00D22F41">
      <w:pPr>
        <w:numPr>
          <w:ilvl w:val="0"/>
          <w:numId w:val="1"/>
        </w:numPr>
        <w:spacing w:before="100" w:beforeAutospacing="1" w:after="100" w:afterAutospacing="1" w:line="240" w:lineRule="auto"/>
        <w:ind w:left="375"/>
        <w:rPr>
          <w:rFonts w:ascii="Helvetica" w:hAnsi="Helvetica" w:cs="Helvetica"/>
          <w:color w:val="222222"/>
          <w:sz w:val="21"/>
          <w:szCs w:val="21"/>
          <w:lang w:val="en"/>
        </w:rPr>
      </w:pPr>
      <w:r>
        <w:rPr>
          <w:rFonts w:ascii="Helvetica" w:hAnsi="Helvetica" w:cs="Helvetica"/>
          <w:color w:val="222222"/>
          <w:sz w:val="21"/>
          <w:szCs w:val="21"/>
          <w:lang w:val="en"/>
        </w:rPr>
        <w:t xml:space="preserve">Seventy-two and one-half percent of the amount collected shall be deposited in a special account of the county health department, to be used for bicycle, </w:t>
      </w:r>
      <w:proofErr w:type="spellStart"/>
      <w:r>
        <w:rPr>
          <w:rFonts w:ascii="Helvetica" w:hAnsi="Helvetica" w:cs="Helvetica"/>
          <w:color w:val="222222"/>
          <w:sz w:val="21"/>
          <w:szCs w:val="21"/>
          <w:lang w:val="en"/>
        </w:rPr>
        <w:t>nonmotorized</w:t>
      </w:r>
      <w:proofErr w:type="spellEnd"/>
      <w:r>
        <w:rPr>
          <w:rFonts w:ascii="Helvetica" w:hAnsi="Helvetica" w:cs="Helvetica"/>
          <w:color w:val="222222"/>
          <w:sz w:val="21"/>
          <w:szCs w:val="21"/>
          <w:lang w:val="en"/>
        </w:rPr>
        <w:t xml:space="preserve"> scooter, skateboard, and in-line and roller skate safety education and for assisting low-income families in obtaining approved bicycle helmets for children under the age of 18 years, either on a loan or purchase basis. The county may contract for the implementation of this program, which, to the extent practicable, shall be operated in conjunction with the child passenger restraint program pursuant to Section 27360.</w:t>
      </w:r>
    </w:p>
    <w:p w:rsidR="00D22F41" w:rsidRDefault="00D22F41" w:rsidP="00D22F41">
      <w:pPr>
        <w:numPr>
          <w:ilvl w:val="0"/>
          <w:numId w:val="1"/>
        </w:numPr>
        <w:spacing w:before="100" w:beforeAutospacing="1" w:after="100" w:afterAutospacing="1" w:line="240" w:lineRule="auto"/>
        <w:ind w:left="375"/>
        <w:rPr>
          <w:rFonts w:ascii="Helvetica" w:hAnsi="Helvetica" w:cs="Helvetica"/>
          <w:color w:val="222222"/>
          <w:sz w:val="21"/>
          <w:szCs w:val="21"/>
          <w:lang w:val="en"/>
        </w:rPr>
      </w:pPr>
      <w:r>
        <w:rPr>
          <w:rFonts w:ascii="Helvetica" w:hAnsi="Helvetica" w:cs="Helvetica"/>
          <w:color w:val="222222"/>
          <w:sz w:val="21"/>
          <w:szCs w:val="21"/>
          <w:lang w:val="en"/>
        </w:rPr>
        <w:t>Two and one-half percent of the amount collected shall be deposited in the county treasury to be used by the county to administer the program described in paragraph (1).</w:t>
      </w:r>
    </w:p>
    <w:p w:rsidR="00D22F41" w:rsidRDefault="00D22F41" w:rsidP="00D22F41">
      <w:pPr>
        <w:numPr>
          <w:ilvl w:val="0"/>
          <w:numId w:val="1"/>
        </w:numPr>
        <w:spacing w:before="100" w:beforeAutospacing="1" w:after="100" w:afterAutospacing="1" w:line="240" w:lineRule="auto"/>
        <w:ind w:left="375"/>
        <w:rPr>
          <w:rFonts w:ascii="Helvetica" w:hAnsi="Helvetica" w:cs="Helvetica"/>
          <w:color w:val="222222"/>
          <w:sz w:val="21"/>
          <w:szCs w:val="21"/>
          <w:lang w:val="en"/>
        </w:rPr>
      </w:pPr>
      <w:r>
        <w:rPr>
          <w:rFonts w:ascii="Helvetica" w:hAnsi="Helvetica" w:cs="Helvetica"/>
          <w:color w:val="222222"/>
          <w:sz w:val="21"/>
          <w:szCs w:val="21"/>
          <w:lang w:val="en"/>
        </w:rPr>
        <w:t>If the violation occurred within a city, 25 percent of the amount collected shall be transferred to and deposited in the treasury of that city. If the violation occurred in an unincorporated area, this 25 percent shall be deposited and used pursuant to paragraph (1).</w:t>
      </w:r>
    </w:p>
    <w:p w:rsidR="00D22F41" w:rsidRDefault="00D22F41" w:rsidP="00D22F41">
      <w:pPr>
        <w:pStyle w:val="NormalWeb"/>
        <w:rPr>
          <w:rFonts w:ascii="Helvetica" w:hAnsi="Helvetica" w:cs="Helvetica"/>
          <w:color w:val="222222"/>
          <w:sz w:val="21"/>
          <w:szCs w:val="21"/>
          <w:lang w:val="en"/>
        </w:rPr>
      </w:pPr>
      <w:r>
        <w:rPr>
          <w:color w:val="222222"/>
          <w:lang w:val="en"/>
        </w:rPr>
        <w:t>Added Ch. 1000, Stats. 1993. Effective January 1, 1994.</w:t>
      </w:r>
      <w:r>
        <w:rPr>
          <w:color w:val="222222"/>
          <w:lang w:val="en"/>
        </w:rPr>
        <w:br/>
        <w:t>Amended Sec. 6, Ch. 674, Stats. 1996. Effective January 1, 1997.</w:t>
      </w:r>
      <w:r>
        <w:rPr>
          <w:color w:val="222222"/>
          <w:lang w:val="en"/>
        </w:rPr>
        <w:br/>
        <w:t>Amended Sec. 1, Ch. 475, Stats. 2002. Effective January 1, 2003.</w:t>
      </w:r>
    </w:p>
    <w:p w:rsidR="0031773F" w:rsidRPr="00D22F41" w:rsidRDefault="0031773F" w:rsidP="00D22F41">
      <w:pPr>
        <w:spacing w:after="0" w:line="240" w:lineRule="auto"/>
      </w:pPr>
    </w:p>
    <w:sectPr w:rsidR="0031773F" w:rsidRPr="00D2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54777"/>
    <w:multiLevelType w:val="multilevel"/>
    <w:tmpl w:val="AAD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41"/>
    <w:rsid w:val="0031773F"/>
    <w:rsid w:val="0099191D"/>
    <w:rsid w:val="00D2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50D2-F1F0-4416-87A9-E4D3F5B6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2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F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F41"/>
    <w:rPr>
      <w:b/>
      <w:bCs/>
    </w:rPr>
  </w:style>
  <w:style w:type="character" w:customStyle="1" w:styleId="Heading1Char">
    <w:name w:val="Heading 1 Char"/>
    <w:basedOn w:val="DefaultParagraphFont"/>
    <w:link w:val="Heading1"/>
    <w:uiPriority w:val="9"/>
    <w:rsid w:val="00D22F4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D2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F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712">
      <w:bodyDiv w:val="1"/>
      <w:marLeft w:val="0"/>
      <w:marRight w:val="0"/>
      <w:marTop w:val="0"/>
      <w:marBottom w:val="0"/>
      <w:divBdr>
        <w:top w:val="none" w:sz="0" w:space="0" w:color="auto"/>
        <w:left w:val="none" w:sz="0" w:space="0" w:color="auto"/>
        <w:bottom w:val="none" w:sz="0" w:space="0" w:color="auto"/>
        <w:right w:val="none" w:sz="0" w:space="0" w:color="auto"/>
      </w:divBdr>
    </w:div>
    <w:div w:id="698120833">
      <w:bodyDiv w:val="1"/>
      <w:marLeft w:val="0"/>
      <w:marRight w:val="0"/>
      <w:marTop w:val="0"/>
      <w:marBottom w:val="0"/>
      <w:divBdr>
        <w:top w:val="none" w:sz="0" w:space="0" w:color="auto"/>
        <w:left w:val="none" w:sz="0" w:space="0" w:color="auto"/>
        <w:bottom w:val="none" w:sz="0" w:space="0" w:color="auto"/>
        <w:right w:val="none" w:sz="0" w:space="0" w:color="auto"/>
      </w:divBdr>
      <w:divsChild>
        <w:div w:id="869340683">
          <w:marLeft w:val="0"/>
          <w:marRight w:val="0"/>
          <w:marTop w:val="0"/>
          <w:marBottom w:val="0"/>
          <w:divBdr>
            <w:top w:val="none" w:sz="0" w:space="0" w:color="auto"/>
            <w:left w:val="none" w:sz="0" w:space="0" w:color="auto"/>
            <w:bottom w:val="none" w:sz="0" w:space="0" w:color="auto"/>
            <w:right w:val="none" w:sz="0" w:space="0" w:color="auto"/>
          </w:divBdr>
          <w:divsChild>
            <w:div w:id="296647286">
              <w:marLeft w:val="0"/>
              <w:marRight w:val="0"/>
              <w:marTop w:val="0"/>
              <w:marBottom w:val="0"/>
              <w:divBdr>
                <w:top w:val="none" w:sz="0" w:space="0" w:color="auto"/>
                <w:left w:val="none" w:sz="0" w:space="0" w:color="auto"/>
                <w:bottom w:val="none" w:sz="0" w:space="0" w:color="auto"/>
                <w:right w:val="none" w:sz="0" w:space="0" w:color="auto"/>
              </w:divBdr>
              <w:divsChild>
                <w:div w:id="691027646">
                  <w:marLeft w:val="0"/>
                  <w:marRight w:val="0"/>
                  <w:marTop w:val="0"/>
                  <w:marBottom w:val="0"/>
                  <w:divBdr>
                    <w:top w:val="none" w:sz="0" w:space="0" w:color="auto"/>
                    <w:left w:val="none" w:sz="0" w:space="0" w:color="auto"/>
                    <w:bottom w:val="none" w:sz="0" w:space="0" w:color="auto"/>
                    <w:right w:val="none" w:sz="0" w:space="0" w:color="auto"/>
                  </w:divBdr>
                  <w:divsChild>
                    <w:div w:id="989750537">
                      <w:marLeft w:val="0"/>
                      <w:marRight w:val="0"/>
                      <w:marTop w:val="0"/>
                      <w:marBottom w:val="0"/>
                      <w:divBdr>
                        <w:top w:val="none" w:sz="0" w:space="0" w:color="auto"/>
                        <w:left w:val="none" w:sz="0" w:space="0" w:color="auto"/>
                        <w:bottom w:val="none" w:sz="0" w:space="0" w:color="auto"/>
                        <w:right w:val="none" w:sz="0" w:space="0" w:color="auto"/>
                      </w:divBdr>
                      <w:divsChild>
                        <w:div w:id="1492789352">
                          <w:marLeft w:val="0"/>
                          <w:marRight w:val="0"/>
                          <w:marTop w:val="0"/>
                          <w:marBottom w:val="0"/>
                          <w:divBdr>
                            <w:top w:val="none" w:sz="0" w:space="0" w:color="auto"/>
                            <w:left w:val="none" w:sz="0" w:space="0" w:color="auto"/>
                            <w:bottom w:val="none" w:sz="0" w:space="0" w:color="auto"/>
                            <w:right w:val="none" w:sz="0" w:space="0" w:color="auto"/>
                          </w:divBdr>
                          <w:divsChild>
                            <w:div w:id="2073506231">
                              <w:marLeft w:val="0"/>
                              <w:marRight w:val="0"/>
                              <w:marTop w:val="0"/>
                              <w:marBottom w:val="0"/>
                              <w:divBdr>
                                <w:top w:val="none" w:sz="0" w:space="0" w:color="auto"/>
                                <w:left w:val="none" w:sz="0" w:space="0" w:color="auto"/>
                                <w:bottom w:val="none" w:sz="0" w:space="0" w:color="auto"/>
                                <w:right w:val="none" w:sz="0" w:space="0" w:color="auto"/>
                              </w:divBdr>
                              <w:divsChild>
                                <w:div w:id="849955652">
                                  <w:marLeft w:val="0"/>
                                  <w:marRight w:val="0"/>
                                  <w:marTop w:val="0"/>
                                  <w:marBottom w:val="0"/>
                                  <w:divBdr>
                                    <w:top w:val="none" w:sz="0" w:space="0" w:color="auto"/>
                                    <w:left w:val="none" w:sz="0" w:space="0" w:color="auto"/>
                                    <w:bottom w:val="none" w:sz="0" w:space="0" w:color="auto"/>
                                    <w:right w:val="none" w:sz="0" w:space="0" w:color="auto"/>
                                  </w:divBdr>
                                  <w:divsChild>
                                    <w:div w:id="153377272">
                                      <w:marLeft w:val="0"/>
                                      <w:marRight w:val="0"/>
                                      <w:marTop w:val="0"/>
                                      <w:marBottom w:val="0"/>
                                      <w:divBdr>
                                        <w:top w:val="none" w:sz="0" w:space="0" w:color="auto"/>
                                        <w:left w:val="none" w:sz="0" w:space="0" w:color="auto"/>
                                        <w:bottom w:val="none" w:sz="0" w:space="0" w:color="auto"/>
                                        <w:right w:val="none" w:sz="0" w:space="0" w:color="auto"/>
                                      </w:divBdr>
                                      <w:divsChild>
                                        <w:div w:id="145902667">
                                          <w:marLeft w:val="0"/>
                                          <w:marRight w:val="0"/>
                                          <w:marTop w:val="0"/>
                                          <w:marBottom w:val="0"/>
                                          <w:divBdr>
                                            <w:top w:val="none" w:sz="0" w:space="0" w:color="auto"/>
                                            <w:left w:val="none" w:sz="0" w:space="0" w:color="auto"/>
                                            <w:bottom w:val="none" w:sz="0" w:space="0" w:color="auto"/>
                                            <w:right w:val="none" w:sz="0" w:space="0" w:color="auto"/>
                                          </w:divBdr>
                                          <w:divsChild>
                                            <w:div w:id="737477472">
                                              <w:marLeft w:val="0"/>
                                              <w:marRight w:val="0"/>
                                              <w:marTop w:val="0"/>
                                              <w:marBottom w:val="0"/>
                                              <w:divBdr>
                                                <w:top w:val="none" w:sz="0" w:space="0" w:color="auto"/>
                                                <w:left w:val="none" w:sz="0" w:space="0" w:color="auto"/>
                                                <w:bottom w:val="none" w:sz="0" w:space="0" w:color="auto"/>
                                                <w:right w:val="none" w:sz="0" w:space="0" w:color="auto"/>
                                              </w:divBdr>
                                              <w:divsChild>
                                                <w:div w:id="1243105710">
                                                  <w:marLeft w:val="0"/>
                                                  <w:marRight w:val="0"/>
                                                  <w:marTop w:val="0"/>
                                                  <w:marBottom w:val="0"/>
                                                  <w:divBdr>
                                                    <w:top w:val="none" w:sz="0" w:space="0" w:color="auto"/>
                                                    <w:left w:val="none" w:sz="0" w:space="0" w:color="auto"/>
                                                    <w:bottom w:val="none" w:sz="0" w:space="0" w:color="auto"/>
                                                    <w:right w:val="none" w:sz="0" w:space="0" w:color="auto"/>
                                                  </w:divBdr>
                                                </w:div>
                                                <w:div w:id="7498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887691">
      <w:bodyDiv w:val="1"/>
      <w:marLeft w:val="0"/>
      <w:marRight w:val="0"/>
      <w:marTop w:val="0"/>
      <w:marBottom w:val="0"/>
      <w:divBdr>
        <w:top w:val="none" w:sz="0" w:space="0" w:color="auto"/>
        <w:left w:val="none" w:sz="0" w:space="0" w:color="auto"/>
        <w:bottom w:val="none" w:sz="0" w:space="0" w:color="auto"/>
        <w:right w:val="none" w:sz="0" w:space="0" w:color="auto"/>
      </w:divBdr>
      <w:divsChild>
        <w:div w:id="944188337">
          <w:marLeft w:val="0"/>
          <w:marRight w:val="0"/>
          <w:marTop w:val="0"/>
          <w:marBottom w:val="0"/>
          <w:divBdr>
            <w:top w:val="none" w:sz="0" w:space="0" w:color="auto"/>
            <w:left w:val="none" w:sz="0" w:space="0" w:color="auto"/>
            <w:bottom w:val="none" w:sz="0" w:space="0" w:color="auto"/>
            <w:right w:val="none" w:sz="0" w:space="0" w:color="auto"/>
          </w:divBdr>
          <w:divsChild>
            <w:div w:id="290592627">
              <w:marLeft w:val="0"/>
              <w:marRight w:val="0"/>
              <w:marTop w:val="0"/>
              <w:marBottom w:val="0"/>
              <w:divBdr>
                <w:top w:val="none" w:sz="0" w:space="0" w:color="auto"/>
                <w:left w:val="none" w:sz="0" w:space="0" w:color="auto"/>
                <w:bottom w:val="none" w:sz="0" w:space="0" w:color="auto"/>
                <w:right w:val="none" w:sz="0" w:space="0" w:color="auto"/>
              </w:divBdr>
              <w:divsChild>
                <w:div w:id="67316059">
                  <w:marLeft w:val="0"/>
                  <w:marRight w:val="0"/>
                  <w:marTop w:val="0"/>
                  <w:marBottom w:val="0"/>
                  <w:divBdr>
                    <w:top w:val="none" w:sz="0" w:space="0" w:color="auto"/>
                    <w:left w:val="none" w:sz="0" w:space="0" w:color="auto"/>
                    <w:bottom w:val="none" w:sz="0" w:space="0" w:color="auto"/>
                    <w:right w:val="none" w:sz="0" w:space="0" w:color="auto"/>
                  </w:divBdr>
                  <w:divsChild>
                    <w:div w:id="825972705">
                      <w:marLeft w:val="0"/>
                      <w:marRight w:val="0"/>
                      <w:marTop w:val="0"/>
                      <w:marBottom w:val="0"/>
                      <w:divBdr>
                        <w:top w:val="none" w:sz="0" w:space="0" w:color="auto"/>
                        <w:left w:val="none" w:sz="0" w:space="0" w:color="auto"/>
                        <w:bottom w:val="none" w:sz="0" w:space="0" w:color="auto"/>
                        <w:right w:val="none" w:sz="0" w:space="0" w:color="auto"/>
                      </w:divBdr>
                      <w:divsChild>
                        <w:div w:id="1425035985">
                          <w:marLeft w:val="0"/>
                          <w:marRight w:val="0"/>
                          <w:marTop w:val="0"/>
                          <w:marBottom w:val="0"/>
                          <w:divBdr>
                            <w:top w:val="none" w:sz="0" w:space="0" w:color="auto"/>
                            <w:left w:val="none" w:sz="0" w:space="0" w:color="auto"/>
                            <w:bottom w:val="none" w:sz="0" w:space="0" w:color="auto"/>
                            <w:right w:val="none" w:sz="0" w:space="0" w:color="auto"/>
                          </w:divBdr>
                          <w:divsChild>
                            <w:div w:id="28997579">
                              <w:marLeft w:val="0"/>
                              <w:marRight w:val="0"/>
                              <w:marTop w:val="0"/>
                              <w:marBottom w:val="0"/>
                              <w:divBdr>
                                <w:top w:val="none" w:sz="0" w:space="0" w:color="auto"/>
                                <w:left w:val="none" w:sz="0" w:space="0" w:color="auto"/>
                                <w:bottom w:val="none" w:sz="0" w:space="0" w:color="auto"/>
                                <w:right w:val="none" w:sz="0" w:space="0" w:color="auto"/>
                              </w:divBdr>
                              <w:divsChild>
                                <w:div w:id="530998863">
                                  <w:marLeft w:val="0"/>
                                  <w:marRight w:val="0"/>
                                  <w:marTop w:val="0"/>
                                  <w:marBottom w:val="0"/>
                                  <w:divBdr>
                                    <w:top w:val="none" w:sz="0" w:space="0" w:color="auto"/>
                                    <w:left w:val="none" w:sz="0" w:space="0" w:color="auto"/>
                                    <w:bottom w:val="none" w:sz="0" w:space="0" w:color="auto"/>
                                    <w:right w:val="none" w:sz="0" w:space="0" w:color="auto"/>
                                  </w:divBdr>
                                  <w:divsChild>
                                    <w:div w:id="176816426">
                                      <w:marLeft w:val="0"/>
                                      <w:marRight w:val="0"/>
                                      <w:marTop w:val="0"/>
                                      <w:marBottom w:val="0"/>
                                      <w:divBdr>
                                        <w:top w:val="none" w:sz="0" w:space="0" w:color="auto"/>
                                        <w:left w:val="none" w:sz="0" w:space="0" w:color="auto"/>
                                        <w:bottom w:val="none" w:sz="0" w:space="0" w:color="auto"/>
                                        <w:right w:val="none" w:sz="0" w:space="0" w:color="auto"/>
                                      </w:divBdr>
                                      <w:divsChild>
                                        <w:div w:id="2009626336">
                                          <w:marLeft w:val="0"/>
                                          <w:marRight w:val="0"/>
                                          <w:marTop w:val="0"/>
                                          <w:marBottom w:val="0"/>
                                          <w:divBdr>
                                            <w:top w:val="none" w:sz="0" w:space="0" w:color="auto"/>
                                            <w:left w:val="none" w:sz="0" w:space="0" w:color="auto"/>
                                            <w:bottom w:val="none" w:sz="0" w:space="0" w:color="auto"/>
                                            <w:right w:val="none" w:sz="0" w:space="0" w:color="auto"/>
                                          </w:divBdr>
                                          <w:divsChild>
                                            <w:div w:id="86467527">
                                              <w:marLeft w:val="0"/>
                                              <w:marRight w:val="0"/>
                                              <w:marTop w:val="0"/>
                                              <w:marBottom w:val="0"/>
                                              <w:divBdr>
                                                <w:top w:val="none" w:sz="0" w:space="0" w:color="auto"/>
                                                <w:left w:val="none" w:sz="0" w:space="0" w:color="auto"/>
                                                <w:bottom w:val="none" w:sz="0" w:space="0" w:color="auto"/>
                                                <w:right w:val="none" w:sz="0" w:space="0" w:color="auto"/>
                                              </w:divBdr>
                                              <w:divsChild>
                                                <w:div w:id="429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448821">
      <w:bodyDiv w:val="1"/>
      <w:marLeft w:val="0"/>
      <w:marRight w:val="0"/>
      <w:marTop w:val="0"/>
      <w:marBottom w:val="0"/>
      <w:divBdr>
        <w:top w:val="none" w:sz="0" w:space="0" w:color="auto"/>
        <w:left w:val="none" w:sz="0" w:space="0" w:color="auto"/>
        <w:bottom w:val="none" w:sz="0" w:space="0" w:color="auto"/>
        <w:right w:val="none" w:sz="0" w:space="0" w:color="auto"/>
      </w:divBdr>
      <w:divsChild>
        <w:div w:id="1315647235">
          <w:marLeft w:val="0"/>
          <w:marRight w:val="0"/>
          <w:marTop w:val="0"/>
          <w:marBottom w:val="0"/>
          <w:divBdr>
            <w:top w:val="none" w:sz="0" w:space="0" w:color="auto"/>
            <w:left w:val="none" w:sz="0" w:space="0" w:color="auto"/>
            <w:bottom w:val="none" w:sz="0" w:space="0" w:color="auto"/>
            <w:right w:val="none" w:sz="0" w:space="0" w:color="auto"/>
          </w:divBdr>
          <w:divsChild>
            <w:div w:id="1014041419">
              <w:marLeft w:val="0"/>
              <w:marRight w:val="0"/>
              <w:marTop w:val="0"/>
              <w:marBottom w:val="0"/>
              <w:divBdr>
                <w:top w:val="none" w:sz="0" w:space="0" w:color="auto"/>
                <w:left w:val="none" w:sz="0" w:space="0" w:color="auto"/>
                <w:bottom w:val="none" w:sz="0" w:space="0" w:color="auto"/>
                <w:right w:val="none" w:sz="0" w:space="0" w:color="auto"/>
              </w:divBdr>
              <w:divsChild>
                <w:div w:id="364330657">
                  <w:marLeft w:val="0"/>
                  <w:marRight w:val="0"/>
                  <w:marTop w:val="225"/>
                  <w:marBottom w:val="0"/>
                  <w:divBdr>
                    <w:top w:val="none" w:sz="0" w:space="0" w:color="auto"/>
                    <w:left w:val="none" w:sz="0" w:space="0" w:color="auto"/>
                    <w:bottom w:val="none" w:sz="0" w:space="0" w:color="auto"/>
                    <w:right w:val="none" w:sz="0" w:space="0" w:color="auto"/>
                  </w:divBdr>
                  <w:divsChild>
                    <w:div w:id="169609107">
                      <w:marLeft w:val="0"/>
                      <w:marRight w:val="0"/>
                      <w:marTop w:val="0"/>
                      <w:marBottom w:val="0"/>
                      <w:divBdr>
                        <w:top w:val="none" w:sz="0" w:space="0" w:color="auto"/>
                        <w:left w:val="none" w:sz="0" w:space="0" w:color="auto"/>
                        <w:bottom w:val="none" w:sz="0" w:space="0" w:color="auto"/>
                        <w:right w:val="none" w:sz="0" w:space="0" w:color="auto"/>
                      </w:divBdr>
                      <w:divsChild>
                        <w:div w:id="1416630083">
                          <w:marLeft w:val="0"/>
                          <w:marRight w:val="0"/>
                          <w:marTop w:val="0"/>
                          <w:marBottom w:val="0"/>
                          <w:divBdr>
                            <w:top w:val="none" w:sz="0" w:space="0" w:color="auto"/>
                            <w:left w:val="none" w:sz="0" w:space="0" w:color="auto"/>
                            <w:bottom w:val="none" w:sz="0" w:space="0" w:color="auto"/>
                            <w:right w:val="none" w:sz="0" w:space="0" w:color="auto"/>
                          </w:divBdr>
                          <w:divsChild>
                            <w:div w:id="750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47634">
      <w:bodyDiv w:val="1"/>
      <w:marLeft w:val="0"/>
      <w:marRight w:val="0"/>
      <w:marTop w:val="0"/>
      <w:marBottom w:val="0"/>
      <w:divBdr>
        <w:top w:val="none" w:sz="0" w:space="0" w:color="auto"/>
        <w:left w:val="none" w:sz="0" w:space="0" w:color="auto"/>
        <w:bottom w:val="none" w:sz="0" w:space="0" w:color="auto"/>
        <w:right w:val="none" w:sz="0" w:space="0" w:color="auto"/>
      </w:divBdr>
      <w:divsChild>
        <w:div w:id="1041057923">
          <w:marLeft w:val="0"/>
          <w:marRight w:val="0"/>
          <w:marTop w:val="0"/>
          <w:marBottom w:val="0"/>
          <w:divBdr>
            <w:top w:val="none" w:sz="0" w:space="0" w:color="auto"/>
            <w:left w:val="none" w:sz="0" w:space="0" w:color="auto"/>
            <w:bottom w:val="none" w:sz="0" w:space="0" w:color="auto"/>
            <w:right w:val="none" w:sz="0" w:space="0" w:color="auto"/>
          </w:divBdr>
          <w:divsChild>
            <w:div w:id="2090469014">
              <w:marLeft w:val="0"/>
              <w:marRight w:val="0"/>
              <w:marTop w:val="0"/>
              <w:marBottom w:val="0"/>
              <w:divBdr>
                <w:top w:val="none" w:sz="0" w:space="0" w:color="auto"/>
                <w:left w:val="none" w:sz="0" w:space="0" w:color="auto"/>
                <w:bottom w:val="none" w:sz="0" w:space="0" w:color="auto"/>
                <w:right w:val="none" w:sz="0" w:space="0" w:color="auto"/>
              </w:divBdr>
              <w:divsChild>
                <w:div w:id="373118418">
                  <w:marLeft w:val="0"/>
                  <w:marRight w:val="0"/>
                  <w:marTop w:val="225"/>
                  <w:marBottom w:val="0"/>
                  <w:divBdr>
                    <w:top w:val="none" w:sz="0" w:space="0" w:color="auto"/>
                    <w:left w:val="none" w:sz="0" w:space="0" w:color="auto"/>
                    <w:bottom w:val="none" w:sz="0" w:space="0" w:color="auto"/>
                    <w:right w:val="none" w:sz="0" w:space="0" w:color="auto"/>
                  </w:divBdr>
                  <w:divsChild>
                    <w:div w:id="1251768412">
                      <w:marLeft w:val="0"/>
                      <w:marRight w:val="0"/>
                      <w:marTop w:val="0"/>
                      <w:marBottom w:val="0"/>
                      <w:divBdr>
                        <w:top w:val="none" w:sz="0" w:space="0" w:color="auto"/>
                        <w:left w:val="none" w:sz="0" w:space="0" w:color="auto"/>
                        <w:bottom w:val="none" w:sz="0" w:space="0" w:color="auto"/>
                        <w:right w:val="none" w:sz="0" w:space="0" w:color="auto"/>
                      </w:divBdr>
                      <w:divsChild>
                        <w:div w:id="684673568">
                          <w:marLeft w:val="0"/>
                          <w:marRight w:val="0"/>
                          <w:marTop w:val="0"/>
                          <w:marBottom w:val="0"/>
                          <w:divBdr>
                            <w:top w:val="none" w:sz="0" w:space="0" w:color="auto"/>
                            <w:left w:val="none" w:sz="0" w:space="0" w:color="auto"/>
                            <w:bottom w:val="none" w:sz="0" w:space="0" w:color="auto"/>
                            <w:right w:val="none" w:sz="0" w:space="0" w:color="auto"/>
                          </w:divBdr>
                          <w:divsChild>
                            <w:div w:id="4071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87153">
      <w:bodyDiv w:val="1"/>
      <w:marLeft w:val="0"/>
      <w:marRight w:val="0"/>
      <w:marTop w:val="0"/>
      <w:marBottom w:val="0"/>
      <w:divBdr>
        <w:top w:val="none" w:sz="0" w:space="0" w:color="auto"/>
        <w:left w:val="none" w:sz="0" w:space="0" w:color="auto"/>
        <w:bottom w:val="none" w:sz="0" w:space="0" w:color="auto"/>
        <w:right w:val="none" w:sz="0" w:space="0" w:color="auto"/>
      </w:divBdr>
      <w:divsChild>
        <w:div w:id="1245186949">
          <w:marLeft w:val="0"/>
          <w:marRight w:val="0"/>
          <w:marTop w:val="0"/>
          <w:marBottom w:val="0"/>
          <w:divBdr>
            <w:top w:val="none" w:sz="0" w:space="0" w:color="auto"/>
            <w:left w:val="none" w:sz="0" w:space="0" w:color="auto"/>
            <w:bottom w:val="none" w:sz="0" w:space="0" w:color="auto"/>
            <w:right w:val="none" w:sz="0" w:space="0" w:color="auto"/>
          </w:divBdr>
          <w:divsChild>
            <w:div w:id="1867257729">
              <w:marLeft w:val="0"/>
              <w:marRight w:val="0"/>
              <w:marTop w:val="0"/>
              <w:marBottom w:val="0"/>
              <w:divBdr>
                <w:top w:val="none" w:sz="0" w:space="0" w:color="auto"/>
                <w:left w:val="none" w:sz="0" w:space="0" w:color="auto"/>
                <w:bottom w:val="none" w:sz="0" w:space="0" w:color="auto"/>
                <w:right w:val="none" w:sz="0" w:space="0" w:color="auto"/>
              </w:divBdr>
              <w:divsChild>
                <w:div w:id="261183774">
                  <w:marLeft w:val="0"/>
                  <w:marRight w:val="0"/>
                  <w:marTop w:val="0"/>
                  <w:marBottom w:val="0"/>
                  <w:divBdr>
                    <w:top w:val="none" w:sz="0" w:space="0" w:color="auto"/>
                    <w:left w:val="none" w:sz="0" w:space="0" w:color="auto"/>
                    <w:bottom w:val="none" w:sz="0" w:space="0" w:color="auto"/>
                    <w:right w:val="none" w:sz="0" w:space="0" w:color="auto"/>
                  </w:divBdr>
                  <w:divsChild>
                    <w:div w:id="1111974696">
                      <w:marLeft w:val="0"/>
                      <w:marRight w:val="0"/>
                      <w:marTop w:val="0"/>
                      <w:marBottom w:val="0"/>
                      <w:divBdr>
                        <w:top w:val="none" w:sz="0" w:space="0" w:color="auto"/>
                        <w:left w:val="none" w:sz="0" w:space="0" w:color="auto"/>
                        <w:bottom w:val="none" w:sz="0" w:space="0" w:color="auto"/>
                        <w:right w:val="none" w:sz="0" w:space="0" w:color="auto"/>
                      </w:divBdr>
                      <w:divsChild>
                        <w:div w:id="1928035512">
                          <w:marLeft w:val="0"/>
                          <w:marRight w:val="0"/>
                          <w:marTop w:val="0"/>
                          <w:marBottom w:val="0"/>
                          <w:divBdr>
                            <w:top w:val="none" w:sz="0" w:space="0" w:color="auto"/>
                            <w:left w:val="none" w:sz="0" w:space="0" w:color="auto"/>
                            <w:bottom w:val="none" w:sz="0" w:space="0" w:color="auto"/>
                            <w:right w:val="none" w:sz="0" w:space="0" w:color="auto"/>
                          </w:divBdr>
                          <w:divsChild>
                            <w:div w:id="700863997">
                              <w:marLeft w:val="0"/>
                              <w:marRight w:val="0"/>
                              <w:marTop w:val="0"/>
                              <w:marBottom w:val="0"/>
                              <w:divBdr>
                                <w:top w:val="none" w:sz="0" w:space="0" w:color="auto"/>
                                <w:left w:val="none" w:sz="0" w:space="0" w:color="auto"/>
                                <w:bottom w:val="none" w:sz="0" w:space="0" w:color="auto"/>
                                <w:right w:val="none" w:sz="0" w:space="0" w:color="auto"/>
                              </w:divBdr>
                              <w:divsChild>
                                <w:div w:id="265119956">
                                  <w:marLeft w:val="0"/>
                                  <w:marRight w:val="0"/>
                                  <w:marTop w:val="0"/>
                                  <w:marBottom w:val="0"/>
                                  <w:divBdr>
                                    <w:top w:val="none" w:sz="0" w:space="0" w:color="auto"/>
                                    <w:left w:val="none" w:sz="0" w:space="0" w:color="auto"/>
                                    <w:bottom w:val="none" w:sz="0" w:space="0" w:color="auto"/>
                                    <w:right w:val="none" w:sz="0" w:space="0" w:color="auto"/>
                                  </w:divBdr>
                                  <w:divsChild>
                                    <w:div w:id="482091598">
                                      <w:marLeft w:val="0"/>
                                      <w:marRight w:val="0"/>
                                      <w:marTop w:val="0"/>
                                      <w:marBottom w:val="0"/>
                                      <w:divBdr>
                                        <w:top w:val="none" w:sz="0" w:space="0" w:color="auto"/>
                                        <w:left w:val="none" w:sz="0" w:space="0" w:color="auto"/>
                                        <w:bottom w:val="none" w:sz="0" w:space="0" w:color="auto"/>
                                        <w:right w:val="none" w:sz="0" w:space="0" w:color="auto"/>
                                      </w:divBdr>
                                      <w:divsChild>
                                        <w:div w:id="2073917686">
                                          <w:marLeft w:val="0"/>
                                          <w:marRight w:val="0"/>
                                          <w:marTop w:val="0"/>
                                          <w:marBottom w:val="0"/>
                                          <w:divBdr>
                                            <w:top w:val="none" w:sz="0" w:space="0" w:color="auto"/>
                                            <w:left w:val="none" w:sz="0" w:space="0" w:color="auto"/>
                                            <w:bottom w:val="none" w:sz="0" w:space="0" w:color="auto"/>
                                            <w:right w:val="none" w:sz="0" w:space="0" w:color="auto"/>
                                          </w:divBdr>
                                          <w:divsChild>
                                            <w:div w:id="128860781">
                                              <w:marLeft w:val="0"/>
                                              <w:marRight w:val="0"/>
                                              <w:marTop w:val="0"/>
                                              <w:marBottom w:val="0"/>
                                              <w:divBdr>
                                                <w:top w:val="none" w:sz="0" w:space="0" w:color="auto"/>
                                                <w:left w:val="none" w:sz="0" w:space="0" w:color="auto"/>
                                                <w:bottom w:val="none" w:sz="0" w:space="0" w:color="auto"/>
                                                <w:right w:val="none" w:sz="0" w:space="0" w:color="auto"/>
                                              </w:divBdr>
                                              <w:divsChild>
                                                <w:div w:id="20705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sumc_research</cp:lastModifiedBy>
  <cp:revision>2</cp:revision>
  <dcterms:created xsi:type="dcterms:W3CDTF">2015-10-02T00:51:00Z</dcterms:created>
  <dcterms:modified xsi:type="dcterms:W3CDTF">2015-10-05T18:37:00Z</dcterms:modified>
</cp:coreProperties>
</file>