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6D" w:rsidRPr="0010096D" w:rsidRDefault="0010096D" w:rsidP="0007483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10096D">
        <w:rPr>
          <w:rFonts w:ascii="Courier New" w:eastAsia="Times New Roman" w:hAnsi="Courier New" w:cs="Courier New"/>
          <w:b/>
          <w:color w:val="000000"/>
          <w:sz w:val="24"/>
          <w:szCs w:val="20"/>
        </w:rPr>
        <w:t>2014 Illinois Compiled Statutes</w:t>
      </w:r>
    </w:p>
    <w:p w:rsidR="0010096D" w:rsidRDefault="0010096D" w:rsidP="000748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483A" w:rsidRPr="0007483A" w:rsidRDefault="0007483A" w:rsidP="000748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483A">
        <w:rPr>
          <w:rFonts w:ascii="Courier New" w:eastAsia="Times New Roman" w:hAnsi="Courier New" w:cs="Courier New"/>
          <w:color w:val="000000"/>
          <w:sz w:val="20"/>
          <w:szCs w:val="20"/>
        </w:rPr>
        <w:t>625 ILCS 5/1-140.10)</w:t>
      </w:r>
      <w:r w:rsidRPr="00074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8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48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Sec. 1-140.10. Low-speed electric bicycle. The term "low-speed electric bicycle" has the same meaning ascribed to it by Section 38 of the Consumer Product Safety Act (15 U.S.C. Sec. 2085). </w:t>
      </w:r>
      <w:r w:rsidRPr="000748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483A">
        <w:rPr>
          <w:rFonts w:ascii="Courier New" w:eastAsia="Times New Roman" w:hAnsi="Courier New" w:cs="Courier New"/>
          <w:color w:val="000000"/>
          <w:sz w:val="20"/>
          <w:szCs w:val="20"/>
        </w:rPr>
        <w:t>(Source: P.A. 96-125, eff. 1-1-10.)</w:t>
      </w:r>
    </w:p>
    <w:p w:rsidR="006A16F3" w:rsidRDefault="006A16F3">
      <w:bookmarkStart w:id="0" w:name="_GoBack"/>
      <w:bookmarkEnd w:id="0"/>
    </w:p>
    <w:p w:rsidR="0007483A" w:rsidRDefault="0007483A">
      <w:r>
        <w:rPr>
          <w:rStyle w:val="HTMLCode"/>
          <w:rFonts w:eastAsiaTheme="minorHAnsi"/>
        </w:rPr>
        <w:t>(625 ILCS 5/11-1516)</w:t>
      </w:r>
      <w:r>
        <w:t xml:space="preserve"> </w:t>
      </w:r>
      <w:r>
        <w:br/>
      </w:r>
      <w:r>
        <w:rPr>
          <w:rStyle w:val="HTMLCode"/>
          <w:rFonts w:eastAsiaTheme="minorHAnsi"/>
        </w:rPr>
        <w:t>    Sec. 11-1516. Low-speed bicycles.</w:t>
      </w:r>
      <w:r>
        <w:br/>
      </w:r>
      <w:r>
        <w:rPr>
          <w:rStyle w:val="HTMLCode"/>
          <w:rFonts w:eastAsiaTheme="minorHAnsi"/>
        </w:rPr>
        <w:t>    (a) A person may operate a low-speed electric bicycle or low-speed gas bicycle only if the person is at least 16 years of age.</w:t>
      </w:r>
      <w:r>
        <w:br/>
      </w:r>
      <w:r>
        <w:rPr>
          <w:rStyle w:val="HTMLCode"/>
          <w:rFonts w:eastAsiaTheme="minorHAnsi"/>
        </w:rPr>
        <w:t xml:space="preserve">    (b) A person may not operate a low-speed electric bicycle or low-speed gas bicycle at a speed greater than 20 miles per hour upon any highway, street, or roadway. </w:t>
      </w:r>
      <w:r>
        <w:br/>
      </w:r>
      <w:r>
        <w:rPr>
          <w:rStyle w:val="HTMLCode"/>
          <w:rFonts w:eastAsiaTheme="minorHAnsi"/>
        </w:rPr>
        <w:t xml:space="preserve">    (c) A person may not operate a low-speed electric bicycle or low-speed gas bicycle on a sidewalk. </w:t>
      </w:r>
      <w:r>
        <w:br/>
      </w:r>
      <w:r>
        <w:rPr>
          <w:rStyle w:val="HTMLCode"/>
          <w:rFonts w:eastAsiaTheme="minorHAnsi"/>
        </w:rPr>
        <w:t xml:space="preserve">    (d) Except as otherwise provided in this Section, the provisions of this Article XV that apply to bicycles also apply to low-speed electric bicycles and low-speed gas bicycles. </w:t>
      </w:r>
      <w:r>
        <w:br/>
      </w:r>
      <w:r>
        <w:rPr>
          <w:rStyle w:val="HTMLCode"/>
          <w:rFonts w:eastAsiaTheme="minorHAnsi"/>
        </w:rPr>
        <w:t>(Source: P.A. 96-125, eff. 1-1-10.)</w:t>
      </w:r>
    </w:p>
    <w:sectPr w:rsidR="0007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3A"/>
    <w:rsid w:val="0007483A"/>
    <w:rsid w:val="0010096D"/>
    <w:rsid w:val="006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6639-40DD-4628-9179-62FB388B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0748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Hsuan-Hui</dc:creator>
  <cp:keywords/>
  <dc:description/>
  <cp:lastModifiedBy>sumc_research</cp:lastModifiedBy>
  <cp:revision>2</cp:revision>
  <dcterms:created xsi:type="dcterms:W3CDTF">2015-10-02T16:23:00Z</dcterms:created>
  <dcterms:modified xsi:type="dcterms:W3CDTF">2015-10-06T20:07:00Z</dcterms:modified>
</cp:coreProperties>
</file>