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EA" w:rsidRDefault="008152EA">
      <w:pPr>
        <w:rPr>
          <w:b/>
          <w:sz w:val="24"/>
        </w:rPr>
      </w:pPr>
      <w:r w:rsidRPr="008152EA">
        <w:rPr>
          <w:rFonts w:ascii="Helvetica" w:hAnsi="Helvetica" w:cs="Arial"/>
          <w:b/>
          <w:color w:val="333333"/>
          <w:sz w:val="24"/>
          <w:lang w:val="en"/>
        </w:rPr>
        <w:t>2014 Minnesota Statutes</w:t>
      </w:r>
      <w:r w:rsidRPr="008152EA">
        <w:rPr>
          <w:rFonts w:ascii="Helvetica" w:hAnsi="Helvetica" w:cs="Arial"/>
          <w:b/>
          <w:color w:val="333333"/>
          <w:sz w:val="24"/>
          <w:lang w:val="en"/>
        </w:rPr>
        <w:br/>
        <w:t>Chapters 160 - 174A — TRANSPORTATION</w:t>
      </w:r>
      <w:r w:rsidRPr="008152EA">
        <w:rPr>
          <w:rFonts w:ascii="Helvetica" w:hAnsi="Helvetica" w:cs="Arial"/>
          <w:b/>
          <w:color w:val="333333"/>
          <w:sz w:val="24"/>
          <w:lang w:val="en"/>
        </w:rPr>
        <w:br/>
        <w:t>Chapter 169 — TRAFFIC REGULATIONS</w:t>
      </w:r>
      <w:r w:rsidRPr="008152EA">
        <w:rPr>
          <w:rFonts w:ascii="Helvetica" w:hAnsi="Helvetica" w:cs="Arial"/>
          <w:b/>
          <w:color w:val="333333"/>
          <w:sz w:val="24"/>
          <w:lang w:val="en"/>
        </w:rPr>
        <w:br/>
        <w:t>Section 169.011 — DEFINITIONS.</w:t>
      </w:r>
    </w:p>
    <w:p w:rsidR="008152EA" w:rsidRPr="008152EA" w:rsidRDefault="008152EA" w:rsidP="008152EA">
      <w:pPr>
        <w:shd w:val="clear" w:color="auto" w:fill="FFFFFF"/>
        <w:spacing w:after="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 </w:t>
      </w:r>
    </w:p>
    <w:p w:rsidR="008152EA" w:rsidRPr="008152EA" w:rsidRDefault="008152EA" w:rsidP="008152EA">
      <w:pPr>
        <w:shd w:val="clear" w:color="auto" w:fill="FFFFFF"/>
        <w:spacing w:after="100" w:afterAutospacing="1" w:line="240" w:lineRule="auto"/>
        <w:outlineLvl w:val="3"/>
        <w:rPr>
          <w:rFonts w:ascii="Helvetica" w:eastAsia="Times New Roman" w:hAnsi="Helvetica" w:cs="Arial"/>
          <w:b/>
          <w:bCs/>
          <w:color w:val="333333"/>
          <w:sz w:val="24"/>
          <w:szCs w:val="24"/>
          <w:lang w:val="en"/>
        </w:rPr>
      </w:pPr>
      <w:proofErr w:type="spellStart"/>
      <w:r w:rsidRPr="008152EA">
        <w:rPr>
          <w:rFonts w:ascii="Helvetica" w:eastAsia="Times New Roman" w:hAnsi="Helvetica" w:cs="Arial"/>
          <w:b/>
          <w:bCs/>
          <w:color w:val="333333"/>
          <w:sz w:val="24"/>
          <w:szCs w:val="24"/>
          <w:lang w:val="en"/>
        </w:rPr>
        <w:t>Subd</w:t>
      </w:r>
      <w:proofErr w:type="spellEnd"/>
      <w:r w:rsidRPr="008152EA">
        <w:rPr>
          <w:rFonts w:ascii="Helvetica" w:eastAsia="Times New Roman" w:hAnsi="Helvetica" w:cs="Arial"/>
          <w:b/>
          <w:bCs/>
          <w:color w:val="333333"/>
          <w:sz w:val="24"/>
          <w:szCs w:val="24"/>
          <w:lang w:val="en"/>
        </w:rPr>
        <w:t xml:space="preserve">. 27. Electric-assisted bicycle. </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"Electric-assisted bicycle" means a bicycle with two or three wheels that:</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(1) has a saddle and fully operable pedals for human propulsion;</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(2) </w:t>
      </w:r>
      <w:proofErr w:type="gramStart"/>
      <w:r w:rsidRPr="008152EA">
        <w:rPr>
          <w:rFonts w:ascii="Helvetica" w:eastAsia="Times New Roman" w:hAnsi="Helvetica" w:cs="Arial"/>
          <w:color w:val="333333"/>
          <w:sz w:val="24"/>
          <w:szCs w:val="24"/>
          <w:lang w:val="en"/>
        </w:rPr>
        <w:t>meets</w:t>
      </w:r>
      <w:proofErr w:type="gramEnd"/>
      <w:r w:rsidRPr="008152EA">
        <w:rPr>
          <w:rFonts w:ascii="Helvetica" w:eastAsia="Times New Roman" w:hAnsi="Helvetica" w:cs="Arial"/>
          <w:color w:val="333333"/>
          <w:sz w:val="24"/>
          <w:szCs w:val="24"/>
          <w:lang w:val="en"/>
        </w:rPr>
        <w:t xml:space="preserve"> the requirements:</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w:t>
      </w:r>
      <w:proofErr w:type="spellStart"/>
      <w:r w:rsidRPr="008152EA">
        <w:rPr>
          <w:rFonts w:ascii="Helvetica" w:eastAsia="Times New Roman" w:hAnsi="Helvetica" w:cs="Arial"/>
          <w:color w:val="333333"/>
          <w:sz w:val="24"/>
          <w:szCs w:val="24"/>
          <w:lang w:val="en"/>
        </w:rPr>
        <w:t>i</w:t>
      </w:r>
      <w:proofErr w:type="spellEnd"/>
      <w:r w:rsidRPr="008152EA">
        <w:rPr>
          <w:rFonts w:ascii="Helvetica" w:eastAsia="Times New Roman" w:hAnsi="Helvetica" w:cs="Arial"/>
          <w:color w:val="333333"/>
          <w:sz w:val="24"/>
          <w:szCs w:val="24"/>
          <w:lang w:val="en"/>
        </w:rPr>
        <w:t>) of federal motor vehicle safety standards for a motor-driven cycle in Code of Federal Regulations, title 49, sections 571.1 et seq.; or</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(ii) </w:t>
      </w:r>
      <w:proofErr w:type="gramStart"/>
      <w:r w:rsidRPr="008152EA">
        <w:rPr>
          <w:rFonts w:ascii="Helvetica" w:eastAsia="Times New Roman" w:hAnsi="Helvetica" w:cs="Arial"/>
          <w:color w:val="333333"/>
          <w:sz w:val="24"/>
          <w:szCs w:val="24"/>
          <w:lang w:val="en"/>
        </w:rPr>
        <w:t>for</w:t>
      </w:r>
      <w:proofErr w:type="gramEnd"/>
      <w:r w:rsidRPr="008152EA">
        <w:rPr>
          <w:rFonts w:ascii="Helvetica" w:eastAsia="Times New Roman" w:hAnsi="Helvetica" w:cs="Arial"/>
          <w:color w:val="333333"/>
          <w:sz w:val="24"/>
          <w:szCs w:val="24"/>
          <w:lang w:val="en"/>
        </w:rPr>
        <w:t xml:space="preserve"> bicycles under Code of Federal Regulations, title 16, part 1512, or successor requirements; and</w:t>
      </w:r>
    </w:p>
    <w:p w:rsid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(3) has an electric motor that (</w:t>
      </w:r>
      <w:proofErr w:type="spellStart"/>
      <w:r w:rsidRPr="008152EA">
        <w:rPr>
          <w:rFonts w:ascii="Helvetica" w:eastAsia="Times New Roman" w:hAnsi="Helvetica" w:cs="Arial"/>
          <w:color w:val="333333"/>
          <w:sz w:val="24"/>
          <w:szCs w:val="24"/>
          <w:lang w:val="en"/>
        </w:rPr>
        <w:t>i</w:t>
      </w:r>
      <w:proofErr w:type="spellEnd"/>
      <w:r w:rsidRPr="008152EA">
        <w:rPr>
          <w:rFonts w:ascii="Helvetica" w:eastAsia="Times New Roman" w:hAnsi="Helvetica" w:cs="Arial"/>
          <w:color w:val="333333"/>
          <w:sz w:val="24"/>
          <w:szCs w:val="24"/>
          <w:lang w:val="en"/>
        </w:rPr>
        <w:t>) has a power output of not more than 1,000 watts, (ii) is incapable of propelling the vehicle at a speed of more than 20 miles per hour, (iii) is incapable of further increasing the speed of the device when human power alone is used to propel the vehicle at a speed of more than 20 miles per hour, and (iv) disengages or ceases to function when the vehicle's brakes are applied.</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Copyright © 2014 by the </w:t>
      </w:r>
      <w:proofErr w:type="spellStart"/>
      <w:r w:rsidRPr="008152EA">
        <w:rPr>
          <w:rFonts w:ascii="Helvetica" w:eastAsia="Times New Roman" w:hAnsi="Helvetica" w:cs="Arial"/>
          <w:color w:val="333333"/>
          <w:sz w:val="24"/>
          <w:szCs w:val="24"/>
          <w:lang w:val="en"/>
        </w:rPr>
        <w:t>Revisor</w:t>
      </w:r>
      <w:proofErr w:type="spellEnd"/>
      <w:r w:rsidRPr="008152EA">
        <w:rPr>
          <w:rFonts w:ascii="Helvetica" w:eastAsia="Times New Roman" w:hAnsi="Helvetica" w:cs="Arial"/>
          <w:color w:val="333333"/>
          <w:sz w:val="24"/>
          <w:szCs w:val="24"/>
          <w:lang w:val="en"/>
        </w:rPr>
        <w:t xml:space="preserve"> of Statutes, State of Minnesota. All rights reserved.</w:t>
      </w:r>
    </w:p>
    <w:p w:rsidR="008152EA" w:rsidRDefault="008152EA" w:rsidP="008152EA">
      <w:pPr>
        <w:rPr>
          <w:rFonts w:ascii="Helvetica" w:eastAsia="Times New Roman" w:hAnsi="Helvetica" w:cs="Arial"/>
          <w:b/>
          <w:sz w:val="26"/>
          <w:szCs w:val="24"/>
          <w:lang w:val="en"/>
        </w:rPr>
      </w:pPr>
      <w:bookmarkStart w:id="0" w:name="_GoBack"/>
      <w:bookmarkEnd w:id="0"/>
      <w:r w:rsidRPr="008152EA">
        <w:rPr>
          <w:rFonts w:ascii="Helvetica" w:hAnsi="Helvetica" w:cs="Arial"/>
          <w:b/>
          <w:color w:val="333333"/>
          <w:sz w:val="24"/>
          <w:lang w:val="en"/>
        </w:rPr>
        <w:t>2014 Minnesota Statutes</w:t>
      </w:r>
      <w:r w:rsidRPr="008152EA">
        <w:rPr>
          <w:rFonts w:ascii="Helvetica" w:hAnsi="Helvetica" w:cs="Arial"/>
          <w:b/>
          <w:color w:val="333333"/>
          <w:sz w:val="24"/>
          <w:lang w:val="en"/>
        </w:rPr>
        <w:br/>
        <w:t>Chapters 160 - 174A — TRANSPORTATION</w:t>
      </w:r>
      <w:r w:rsidRPr="008152EA">
        <w:rPr>
          <w:rFonts w:ascii="Helvetica" w:hAnsi="Helvetica" w:cs="Arial"/>
          <w:b/>
          <w:color w:val="333333"/>
          <w:sz w:val="24"/>
          <w:lang w:val="en"/>
        </w:rPr>
        <w:br/>
        <w:t>Chapter 168A — VEHICLE TITLES</w:t>
      </w:r>
      <w:r w:rsidRPr="008152EA">
        <w:rPr>
          <w:rFonts w:ascii="Helvetica" w:hAnsi="Helvetica" w:cs="Arial"/>
          <w:b/>
          <w:color w:val="333333"/>
          <w:sz w:val="24"/>
          <w:lang w:val="en"/>
        </w:rPr>
        <w:br/>
        <w:t>Section 168A.03 — EXEMPT VEHICLES.</w:t>
      </w:r>
    </w:p>
    <w:p w:rsidR="008152EA" w:rsidRPr="008152EA" w:rsidRDefault="008152EA" w:rsidP="008152EA">
      <w:pPr>
        <w:shd w:val="clear" w:color="auto" w:fill="FFFFFF"/>
        <w:spacing w:after="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 </w:t>
      </w:r>
    </w:p>
    <w:p w:rsidR="008152EA" w:rsidRPr="008152EA" w:rsidRDefault="008152EA" w:rsidP="008152EA">
      <w:pPr>
        <w:shd w:val="clear" w:color="auto" w:fill="FFFFFF"/>
        <w:spacing w:after="100" w:afterAutospacing="1" w:line="240" w:lineRule="auto"/>
        <w:outlineLvl w:val="3"/>
        <w:rPr>
          <w:rFonts w:ascii="Helvetica" w:eastAsia="Times New Roman" w:hAnsi="Helvetica" w:cs="Arial"/>
          <w:b/>
          <w:bCs/>
          <w:color w:val="333333"/>
          <w:sz w:val="24"/>
          <w:szCs w:val="24"/>
          <w:lang w:val="en"/>
        </w:rPr>
      </w:pPr>
      <w:r w:rsidRPr="008152EA">
        <w:rPr>
          <w:rFonts w:ascii="Helvetica" w:eastAsia="Times New Roman" w:hAnsi="Helvetica" w:cs="Arial"/>
          <w:b/>
          <w:bCs/>
          <w:color w:val="333333"/>
          <w:sz w:val="24"/>
          <w:szCs w:val="24"/>
          <w:lang w:val="en"/>
        </w:rPr>
        <w:t xml:space="preserve">Subdivision 1. No certificate issued. </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The registrar shall not issue a certificate of title for:</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(1) </w:t>
      </w:r>
      <w:proofErr w:type="gramStart"/>
      <w:r w:rsidRPr="008152EA">
        <w:rPr>
          <w:rFonts w:ascii="Helvetica" w:eastAsia="Times New Roman" w:hAnsi="Helvetica" w:cs="Arial"/>
          <w:color w:val="333333"/>
          <w:sz w:val="24"/>
          <w:szCs w:val="24"/>
          <w:lang w:val="en"/>
        </w:rPr>
        <w:t>a</w:t>
      </w:r>
      <w:proofErr w:type="gramEnd"/>
      <w:r w:rsidRPr="008152EA">
        <w:rPr>
          <w:rFonts w:ascii="Helvetica" w:eastAsia="Times New Roman" w:hAnsi="Helvetica" w:cs="Arial"/>
          <w:color w:val="333333"/>
          <w:sz w:val="24"/>
          <w:szCs w:val="24"/>
          <w:lang w:val="en"/>
        </w:rPr>
        <w:t xml:space="preserve"> vehicle owned by the United States;</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(2) </w:t>
      </w:r>
      <w:proofErr w:type="gramStart"/>
      <w:r w:rsidRPr="008152EA">
        <w:rPr>
          <w:rFonts w:ascii="Helvetica" w:eastAsia="Times New Roman" w:hAnsi="Helvetica" w:cs="Arial"/>
          <w:color w:val="333333"/>
          <w:sz w:val="24"/>
          <w:szCs w:val="24"/>
          <w:lang w:val="en"/>
        </w:rPr>
        <w:t>a</w:t>
      </w:r>
      <w:proofErr w:type="gramEnd"/>
      <w:r w:rsidRPr="008152EA">
        <w:rPr>
          <w:rFonts w:ascii="Helvetica" w:eastAsia="Times New Roman" w:hAnsi="Helvetica" w:cs="Arial"/>
          <w:color w:val="333333"/>
          <w:sz w:val="24"/>
          <w:szCs w:val="24"/>
          <w:lang w:val="en"/>
        </w:rPr>
        <w:t xml:space="preserve"> vehicle owned by a nonresident and not required by law to be registered in this state;</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(3) </w:t>
      </w:r>
      <w:proofErr w:type="gramStart"/>
      <w:r w:rsidRPr="008152EA">
        <w:rPr>
          <w:rFonts w:ascii="Helvetica" w:eastAsia="Times New Roman" w:hAnsi="Helvetica" w:cs="Arial"/>
          <w:color w:val="333333"/>
          <w:sz w:val="24"/>
          <w:szCs w:val="24"/>
          <w:lang w:val="en"/>
        </w:rPr>
        <w:t>a</w:t>
      </w:r>
      <w:proofErr w:type="gramEnd"/>
      <w:r w:rsidRPr="008152EA">
        <w:rPr>
          <w:rFonts w:ascii="Helvetica" w:eastAsia="Times New Roman" w:hAnsi="Helvetica" w:cs="Arial"/>
          <w:color w:val="333333"/>
          <w:sz w:val="24"/>
          <w:szCs w:val="24"/>
          <w:lang w:val="en"/>
        </w:rPr>
        <w:t xml:space="preserve"> vehicle owned by a nonresident and regularly engaged in the interstate transportation of persons or property for which a currently effective certificate of title has been issued in another state;</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(4) </w:t>
      </w:r>
      <w:proofErr w:type="gramStart"/>
      <w:r w:rsidRPr="008152EA">
        <w:rPr>
          <w:rFonts w:ascii="Helvetica" w:eastAsia="Times New Roman" w:hAnsi="Helvetica" w:cs="Arial"/>
          <w:color w:val="333333"/>
          <w:sz w:val="24"/>
          <w:szCs w:val="24"/>
          <w:lang w:val="en"/>
        </w:rPr>
        <w:t>a</w:t>
      </w:r>
      <w:proofErr w:type="gramEnd"/>
      <w:r w:rsidRPr="008152EA">
        <w:rPr>
          <w:rFonts w:ascii="Helvetica" w:eastAsia="Times New Roman" w:hAnsi="Helvetica" w:cs="Arial"/>
          <w:color w:val="333333"/>
          <w:sz w:val="24"/>
          <w:szCs w:val="24"/>
          <w:lang w:val="en"/>
        </w:rPr>
        <w:t xml:space="preserve"> vehicle moved solely by animal power;</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lastRenderedPageBreak/>
        <w:t xml:space="preserve">(5) </w:t>
      </w:r>
      <w:proofErr w:type="gramStart"/>
      <w:r w:rsidRPr="008152EA">
        <w:rPr>
          <w:rFonts w:ascii="Helvetica" w:eastAsia="Times New Roman" w:hAnsi="Helvetica" w:cs="Arial"/>
          <w:color w:val="333333"/>
          <w:sz w:val="24"/>
          <w:szCs w:val="24"/>
          <w:lang w:val="en"/>
        </w:rPr>
        <w:t>an</w:t>
      </w:r>
      <w:proofErr w:type="gramEnd"/>
      <w:r w:rsidRPr="008152EA">
        <w:rPr>
          <w:rFonts w:ascii="Helvetica" w:eastAsia="Times New Roman" w:hAnsi="Helvetica" w:cs="Arial"/>
          <w:color w:val="333333"/>
          <w:sz w:val="24"/>
          <w:szCs w:val="24"/>
          <w:lang w:val="en"/>
        </w:rPr>
        <w:t xml:space="preserve"> implement of husbandry;</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(6) </w:t>
      </w:r>
      <w:proofErr w:type="gramStart"/>
      <w:r w:rsidRPr="008152EA">
        <w:rPr>
          <w:rFonts w:ascii="Helvetica" w:eastAsia="Times New Roman" w:hAnsi="Helvetica" w:cs="Arial"/>
          <w:color w:val="333333"/>
          <w:sz w:val="24"/>
          <w:szCs w:val="24"/>
          <w:lang w:val="en"/>
        </w:rPr>
        <w:t>special</w:t>
      </w:r>
      <w:proofErr w:type="gramEnd"/>
      <w:r w:rsidRPr="008152EA">
        <w:rPr>
          <w:rFonts w:ascii="Helvetica" w:eastAsia="Times New Roman" w:hAnsi="Helvetica" w:cs="Arial"/>
          <w:color w:val="333333"/>
          <w:sz w:val="24"/>
          <w:szCs w:val="24"/>
          <w:lang w:val="en"/>
        </w:rPr>
        <w:t xml:space="preserve"> mobile equipment;</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(7) </w:t>
      </w:r>
      <w:proofErr w:type="gramStart"/>
      <w:r w:rsidRPr="008152EA">
        <w:rPr>
          <w:rFonts w:ascii="Helvetica" w:eastAsia="Times New Roman" w:hAnsi="Helvetica" w:cs="Arial"/>
          <w:color w:val="333333"/>
          <w:sz w:val="24"/>
          <w:szCs w:val="24"/>
          <w:lang w:val="en"/>
        </w:rPr>
        <w:t>a</w:t>
      </w:r>
      <w:proofErr w:type="gramEnd"/>
      <w:r w:rsidRPr="008152EA">
        <w:rPr>
          <w:rFonts w:ascii="Helvetica" w:eastAsia="Times New Roman" w:hAnsi="Helvetica" w:cs="Arial"/>
          <w:color w:val="333333"/>
          <w:sz w:val="24"/>
          <w:szCs w:val="24"/>
          <w:lang w:val="en"/>
        </w:rPr>
        <w:t xml:space="preserve"> self-propelled wheelchair or invalid tricycle;</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(8) a trailer (</w:t>
      </w:r>
      <w:proofErr w:type="spellStart"/>
      <w:r w:rsidRPr="008152EA">
        <w:rPr>
          <w:rFonts w:ascii="Helvetica" w:eastAsia="Times New Roman" w:hAnsi="Helvetica" w:cs="Arial"/>
          <w:color w:val="333333"/>
          <w:sz w:val="24"/>
          <w:szCs w:val="24"/>
          <w:lang w:val="en"/>
        </w:rPr>
        <w:t>i</w:t>
      </w:r>
      <w:proofErr w:type="spellEnd"/>
      <w:r w:rsidRPr="008152EA">
        <w:rPr>
          <w:rFonts w:ascii="Helvetica" w:eastAsia="Times New Roman" w:hAnsi="Helvetica" w:cs="Arial"/>
          <w:color w:val="333333"/>
          <w:sz w:val="24"/>
          <w:szCs w:val="24"/>
          <w:lang w:val="en"/>
        </w:rPr>
        <w:t>) having a gross weight of 4,000 pounds or less unless a secured party holds an interest in the trailer or a certificate of title was previously issued by this state or any other state or (ii) designed primarily for agricultural purposes except a recreational vehicle or a manufactured home, both as defined in section 168.002, subdivisions 16 and 27;</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(9) </w:t>
      </w:r>
      <w:proofErr w:type="gramStart"/>
      <w:r w:rsidRPr="008152EA">
        <w:rPr>
          <w:rFonts w:ascii="Helvetica" w:eastAsia="Times New Roman" w:hAnsi="Helvetica" w:cs="Arial"/>
          <w:color w:val="333333"/>
          <w:sz w:val="24"/>
          <w:szCs w:val="24"/>
          <w:lang w:val="en"/>
        </w:rPr>
        <w:t>a</w:t>
      </w:r>
      <w:proofErr w:type="gramEnd"/>
      <w:r w:rsidRPr="008152EA">
        <w:rPr>
          <w:rFonts w:ascii="Helvetica" w:eastAsia="Times New Roman" w:hAnsi="Helvetica" w:cs="Arial"/>
          <w:color w:val="333333"/>
          <w:sz w:val="24"/>
          <w:szCs w:val="24"/>
          <w:lang w:val="en"/>
        </w:rPr>
        <w:t xml:space="preserve"> snowmobile;</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(10) </w:t>
      </w:r>
      <w:proofErr w:type="gramStart"/>
      <w:r w:rsidRPr="008152EA">
        <w:rPr>
          <w:rFonts w:ascii="Helvetica" w:eastAsia="Times New Roman" w:hAnsi="Helvetica" w:cs="Arial"/>
          <w:color w:val="333333"/>
          <w:sz w:val="24"/>
          <w:szCs w:val="24"/>
          <w:lang w:val="en"/>
        </w:rPr>
        <w:t>a</w:t>
      </w:r>
      <w:proofErr w:type="gramEnd"/>
      <w:r w:rsidRPr="008152EA">
        <w:rPr>
          <w:rFonts w:ascii="Helvetica" w:eastAsia="Times New Roman" w:hAnsi="Helvetica" w:cs="Arial"/>
          <w:color w:val="333333"/>
          <w:sz w:val="24"/>
          <w:szCs w:val="24"/>
          <w:lang w:val="en"/>
        </w:rPr>
        <w:t xml:space="preserve"> spotter truck, as defined in section 169.011, subdivision 77; and</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(11) </w:t>
      </w:r>
      <w:proofErr w:type="gramStart"/>
      <w:r w:rsidRPr="008152EA">
        <w:rPr>
          <w:rFonts w:ascii="Helvetica" w:eastAsia="Times New Roman" w:hAnsi="Helvetica" w:cs="Arial"/>
          <w:color w:val="333333"/>
          <w:sz w:val="24"/>
          <w:szCs w:val="24"/>
          <w:lang w:val="en"/>
        </w:rPr>
        <w:t>an</w:t>
      </w:r>
      <w:proofErr w:type="gramEnd"/>
      <w:r w:rsidRPr="008152EA">
        <w:rPr>
          <w:rFonts w:ascii="Helvetica" w:eastAsia="Times New Roman" w:hAnsi="Helvetica" w:cs="Arial"/>
          <w:color w:val="333333"/>
          <w:sz w:val="24"/>
          <w:szCs w:val="24"/>
          <w:lang w:val="en"/>
        </w:rPr>
        <w:t xml:space="preserve"> electric-assisted bicycle, as defined in section 169.011, subdivision 27.</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[See Note.]</w:t>
      </w:r>
    </w:p>
    <w:p w:rsidR="008152EA" w:rsidRPr="008152EA" w:rsidRDefault="008152EA" w:rsidP="008152EA">
      <w:pPr>
        <w:shd w:val="clear" w:color="auto" w:fill="FFFFFF"/>
        <w:spacing w:after="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 </w:t>
      </w:r>
    </w:p>
    <w:p w:rsidR="008152EA" w:rsidRPr="008152EA" w:rsidRDefault="008152EA" w:rsidP="008152EA">
      <w:pPr>
        <w:shd w:val="clear" w:color="auto" w:fill="FFFFFF"/>
        <w:spacing w:after="100" w:afterAutospacing="1" w:line="240" w:lineRule="auto"/>
        <w:outlineLvl w:val="3"/>
        <w:rPr>
          <w:rFonts w:ascii="Helvetica" w:eastAsia="Times New Roman" w:hAnsi="Helvetica" w:cs="Arial"/>
          <w:b/>
          <w:bCs/>
          <w:color w:val="333333"/>
          <w:sz w:val="24"/>
          <w:szCs w:val="24"/>
          <w:lang w:val="en"/>
        </w:rPr>
      </w:pPr>
      <w:proofErr w:type="spellStart"/>
      <w:r w:rsidRPr="008152EA">
        <w:rPr>
          <w:rFonts w:ascii="Helvetica" w:eastAsia="Times New Roman" w:hAnsi="Helvetica" w:cs="Arial"/>
          <w:b/>
          <w:bCs/>
          <w:color w:val="333333"/>
          <w:sz w:val="24"/>
          <w:szCs w:val="24"/>
          <w:lang w:val="en"/>
        </w:rPr>
        <w:t>Subd</w:t>
      </w:r>
      <w:proofErr w:type="spellEnd"/>
      <w:r w:rsidRPr="008152EA">
        <w:rPr>
          <w:rFonts w:ascii="Helvetica" w:eastAsia="Times New Roman" w:hAnsi="Helvetica" w:cs="Arial"/>
          <w:b/>
          <w:bCs/>
          <w:color w:val="333333"/>
          <w:sz w:val="24"/>
          <w:szCs w:val="24"/>
          <w:lang w:val="en"/>
        </w:rPr>
        <w:t xml:space="preserve">. 2. Dealers. </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No certificate of title need be obtained for a vehicle owned by a manufacturer or dealer and held for sale, even though incidentally moved on the highway or used pursuant to section 168.27 or 168.28, or a vehicle used by a manufacturer solely for testing.</w:t>
      </w:r>
    </w:p>
    <w:p w:rsidR="008152EA" w:rsidRPr="008152EA" w:rsidRDefault="008152EA" w:rsidP="008152EA">
      <w:pPr>
        <w:shd w:val="clear" w:color="auto" w:fill="FFFFFF"/>
        <w:spacing w:after="100" w:afterAutospacing="1" w:line="240" w:lineRule="auto"/>
        <w:outlineLvl w:val="3"/>
        <w:rPr>
          <w:rFonts w:ascii="Helvetica" w:eastAsia="Times New Roman" w:hAnsi="Helvetica" w:cs="Arial"/>
          <w:b/>
          <w:bCs/>
          <w:color w:val="333333"/>
          <w:sz w:val="24"/>
          <w:szCs w:val="24"/>
          <w:lang w:val="en"/>
        </w:rPr>
      </w:pPr>
      <w:r w:rsidRPr="008152EA">
        <w:rPr>
          <w:rFonts w:ascii="Helvetica" w:eastAsia="Times New Roman" w:hAnsi="Helvetica" w:cs="Arial"/>
          <w:b/>
          <w:bCs/>
          <w:color w:val="333333"/>
          <w:sz w:val="24"/>
          <w:szCs w:val="24"/>
          <w:lang w:val="en"/>
        </w:rPr>
        <w:t xml:space="preserve">History: </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1971 c 162 s 3; 1981 c 365 s 9; 2000 c 426 s 15; 2003 c 127 art 1 s 2; 2006 c 212 art 1 s 23; 2008 c 350 art 1 s 17; 2008 c 366 art 9 s 5; 2012 c 287 art 3 s 21</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b/>
          <w:bCs/>
          <w:color w:val="333333"/>
          <w:sz w:val="24"/>
          <w:szCs w:val="24"/>
          <w:lang w:val="en"/>
        </w:rPr>
        <w:t xml:space="preserve">NOTE: </w:t>
      </w:r>
      <w:r w:rsidRPr="008152EA">
        <w:rPr>
          <w:rFonts w:ascii="Helvetica" w:eastAsia="Times New Roman" w:hAnsi="Helvetica" w:cs="Arial"/>
          <w:color w:val="333333"/>
          <w:sz w:val="24"/>
          <w:szCs w:val="24"/>
          <w:lang w:val="en"/>
        </w:rPr>
        <w:t>Subdivision 1, clause (10), as added by Laws 2008, chapter 350, article 1, section 17, and chapter 366, article 9, section 5, expires June 30, 2013. Laws 2008, chapter 350, article 1, section 17, and chapter 366, article 9, section 5, the effective dates.</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Copyright © 2014 by the </w:t>
      </w:r>
      <w:proofErr w:type="spellStart"/>
      <w:r w:rsidRPr="008152EA">
        <w:rPr>
          <w:rFonts w:ascii="Helvetica" w:eastAsia="Times New Roman" w:hAnsi="Helvetica" w:cs="Arial"/>
          <w:color w:val="333333"/>
          <w:sz w:val="24"/>
          <w:szCs w:val="24"/>
          <w:lang w:val="en"/>
        </w:rPr>
        <w:t>Revisor</w:t>
      </w:r>
      <w:proofErr w:type="spellEnd"/>
      <w:r w:rsidRPr="008152EA">
        <w:rPr>
          <w:rFonts w:ascii="Helvetica" w:eastAsia="Times New Roman" w:hAnsi="Helvetica" w:cs="Arial"/>
          <w:color w:val="333333"/>
          <w:sz w:val="24"/>
          <w:szCs w:val="24"/>
          <w:lang w:val="en"/>
        </w:rPr>
        <w:t xml:space="preserve"> of Statutes, State of Minnesota. All rights reserved.</w:t>
      </w:r>
    </w:p>
    <w:p w:rsidR="008152EA" w:rsidRDefault="008152EA" w:rsidP="008152EA">
      <w:pPr>
        <w:rPr>
          <w:rFonts w:ascii="Helvetica" w:eastAsia="Times New Roman" w:hAnsi="Helvetica" w:cs="Arial"/>
          <w:b/>
          <w:sz w:val="28"/>
          <w:szCs w:val="24"/>
          <w:lang w:val="en"/>
        </w:rPr>
      </w:pPr>
      <w:r w:rsidRPr="008152EA">
        <w:rPr>
          <w:rFonts w:ascii="Helvetica" w:hAnsi="Helvetica" w:cs="Arial"/>
          <w:b/>
          <w:color w:val="333333"/>
          <w:sz w:val="24"/>
          <w:lang w:val="en"/>
        </w:rPr>
        <w:t>2014 Minnesota Statutes</w:t>
      </w:r>
      <w:r w:rsidRPr="008152EA">
        <w:rPr>
          <w:rFonts w:ascii="Helvetica" w:hAnsi="Helvetica" w:cs="Arial"/>
          <w:b/>
          <w:color w:val="333333"/>
          <w:sz w:val="24"/>
          <w:lang w:val="en"/>
        </w:rPr>
        <w:br/>
        <w:t>Chapters 160 - 174A — TRANSPORTATION</w:t>
      </w:r>
      <w:r w:rsidRPr="008152EA">
        <w:rPr>
          <w:rFonts w:ascii="Helvetica" w:hAnsi="Helvetica" w:cs="Arial"/>
          <w:b/>
          <w:color w:val="333333"/>
          <w:sz w:val="24"/>
          <w:lang w:val="en"/>
        </w:rPr>
        <w:br/>
        <w:t>Chapter 160 — ROADS, GENERAL PROVISIONS</w:t>
      </w:r>
      <w:r w:rsidRPr="008152EA">
        <w:rPr>
          <w:rFonts w:ascii="Helvetica" w:hAnsi="Helvetica" w:cs="Arial"/>
          <w:b/>
          <w:color w:val="333333"/>
          <w:sz w:val="24"/>
          <w:lang w:val="en"/>
        </w:rPr>
        <w:br/>
        <w:t>Section 160.263 — BICYCLE LANES AND WAYS.</w:t>
      </w:r>
    </w:p>
    <w:p w:rsidR="008152EA" w:rsidRPr="008152EA" w:rsidRDefault="008152EA" w:rsidP="008152EA">
      <w:pPr>
        <w:shd w:val="clear" w:color="auto" w:fill="FFFFFF"/>
        <w:spacing w:after="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 </w:t>
      </w:r>
    </w:p>
    <w:p w:rsidR="008152EA" w:rsidRPr="008152EA" w:rsidRDefault="008152EA" w:rsidP="008152EA">
      <w:pPr>
        <w:shd w:val="clear" w:color="auto" w:fill="FFFFFF"/>
        <w:spacing w:after="100" w:afterAutospacing="1" w:line="240" w:lineRule="auto"/>
        <w:outlineLvl w:val="3"/>
        <w:rPr>
          <w:rFonts w:ascii="Helvetica" w:eastAsia="Times New Roman" w:hAnsi="Helvetica" w:cs="Arial"/>
          <w:b/>
          <w:bCs/>
          <w:color w:val="333333"/>
          <w:sz w:val="24"/>
          <w:szCs w:val="24"/>
          <w:lang w:val="en"/>
        </w:rPr>
      </w:pPr>
      <w:r w:rsidRPr="008152EA">
        <w:rPr>
          <w:rFonts w:ascii="Helvetica" w:eastAsia="Times New Roman" w:hAnsi="Helvetica" w:cs="Arial"/>
          <w:b/>
          <w:bCs/>
          <w:color w:val="333333"/>
          <w:sz w:val="24"/>
          <w:szCs w:val="24"/>
          <w:lang w:val="en"/>
        </w:rPr>
        <w:t>Subdivision 1.</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[Repealed, 1987 c 255 s 15]</w:t>
      </w:r>
    </w:p>
    <w:p w:rsidR="008152EA" w:rsidRPr="008152EA" w:rsidRDefault="008152EA" w:rsidP="008152EA">
      <w:pPr>
        <w:shd w:val="clear" w:color="auto" w:fill="FFFFFF"/>
        <w:spacing w:after="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lastRenderedPageBreak/>
        <w:t xml:space="preserve">§ </w:t>
      </w:r>
    </w:p>
    <w:p w:rsidR="008152EA" w:rsidRPr="008152EA" w:rsidRDefault="008152EA" w:rsidP="008152EA">
      <w:pPr>
        <w:shd w:val="clear" w:color="auto" w:fill="FFFFFF"/>
        <w:spacing w:after="100" w:afterAutospacing="1" w:line="240" w:lineRule="auto"/>
        <w:outlineLvl w:val="3"/>
        <w:rPr>
          <w:rFonts w:ascii="Helvetica" w:eastAsia="Times New Roman" w:hAnsi="Helvetica" w:cs="Arial"/>
          <w:b/>
          <w:bCs/>
          <w:color w:val="333333"/>
          <w:sz w:val="24"/>
          <w:szCs w:val="24"/>
          <w:lang w:val="en"/>
        </w:rPr>
      </w:pPr>
      <w:proofErr w:type="spellStart"/>
      <w:r w:rsidRPr="008152EA">
        <w:rPr>
          <w:rFonts w:ascii="Helvetica" w:eastAsia="Times New Roman" w:hAnsi="Helvetica" w:cs="Arial"/>
          <w:b/>
          <w:bCs/>
          <w:color w:val="333333"/>
          <w:sz w:val="24"/>
          <w:szCs w:val="24"/>
          <w:lang w:val="en"/>
        </w:rPr>
        <w:t>Subd</w:t>
      </w:r>
      <w:proofErr w:type="spellEnd"/>
      <w:r w:rsidRPr="008152EA">
        <w:rPr>
          <w:rFonts w:ascii="Helvetica" w:eastAsia="Times New Roman" w:hAnsi="Helvetica" w:cs="Arial"/>
          <w:b/>
          <w:bCs/>
          <w:color w:val="333333"/>
          <w:sz w:val="24"/>
          <w:szCs w:val="24"/>
          <w:lang w:val="en"/>
        </w:rPr>
        <w:t xml:space="preserve">. 2. Powers of political subdivisions. </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(a) The governing body of any political subdivision may by ordinance or resolution:</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(1) </w:t>
      </w:r>
      <w:proofErr w:type="gramStart"/>
      <w:r w:rsidRPr="008152EA">
        <w:rPr>
          <w:rFonts w:ascii="Helvetica" w:eastAsia="Times New Roman" w:hAnsi="Helvetica" w:cs="Arial"/>
          <w:color w:val="333333"/>
          <w:sz w:val="24"/>
          <w:szCs w:val="24"/>
          <w:lang w:val="en"/>
        </w:rPr>
        <w:t>designate</w:t>
      </w:r>
      <w:proofErr w:type="gramEnd"/>
      <w:r w:rsidRPr="008152EA">
        <w:rPr>
          <w:rFonts w:ascii="Helvetica" w:eastAsia="Times New Roman" w:hAnsi="Helvetica" w:cs="Arial"/>
          <w:color w:val="333333"/>
          <w:sz w:val="24"/>
          <w:szCs w:val="24"/>
          <w:lang w:val="en"/>
        </w:rPr>
        <w:t xml:space="preserve"> any roadway or shoulder or portion thereof under its jurisdiction as a bicycle lane or bicycle route;</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(2) designate any sidewalk or portion thereof under its jurisdiction as a bicycle path provided that the designation does not destroy a pedestrian way or pedestrian access;</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(3) </w:t>
      </w:r>
      <w:proofErr w:type="gramStart"/>
      <w:r w:rsidRPr="008152EA">
        <w:rPr>
          <w:rFonts w:ascii="Helvetica" w:eastAsia="Times New Roman" w:hAnsi="Helvetica" w:cs="Arial"/>
          <w:color w:val="333333"/>
          <w:sz w:val="24"/>
          <w:szCs w:val="24"/>
          <w:lang w:val="en"/>
        </w:rPr>
        <w:t>develop</w:t>
      </w:r>
      <w:proofErr w:type="gramEnd"/>
      <w:r w:rsidRPr="008152EA">
        <w:rPr>
          <w:rFonts w:ascii="Helvetica" w:eastAsia="Times New Roman" w:hAnsi="Helvetica" w:cs="Arial"/>
          <w:color w:val="333333"/>
          <w:sz w:val="24"/>
          <w:szCs w:val="24"/>
          <w:lang w:val="en"/>
        </w:rPr>
        <w:t xml:space="preserve"> and designate bicycle paths;</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(4) </w:t>
      </w:r>
      <w:proofErr w:type="gramStart"/>
      <w:r w:rsidRPr="008152EA">
        <w:rPr>
          <w:rFonts w:ascii="Helvetica" w:eastAsia="Times New Roman" w:hAnsi="Helvetica" w:cs="Arial"/>
          <w:color w:val="333333"/>
          <w:sz w:val="24"/>
          <w:szCs w:val="24"/>
          <w:lang w:val="en"/>
        </w:rPr>
        <w:t>designate</w:t>
      </w:r>
      <w:proofErr w:type="gramEnd"/>
      <w:r w:rsidRPr="008152EA">
        <w:rPr>
          <w:rFonts w:ascii="Helvetica" w:eastAsia="Times New Roman" w:hAnsi="Helvetica" w:cs="Arial"/>
          <w:color w:val="333333"/>
          <w:sz w:val="24"/>
          <w:szCs w:val="24"/>
          <w:lang w:val="en"/>
        </w:rPr>
        <w:t xml:space="preserve"> as bikeways all bicycle lanes, bicycle routes, and bicycle paths.</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(b) A governing body may not prohibit or otherwise restrict operation of an electric-assisted bicycle, as defined in section 169.011, subdivision 27, on any bikeway, roadway, or shoulder, unless the governing body determines that operation of the electric-assisted bicycle is not consistent with (1) the safety or general welfare of bikeway, roadway, or shoulder users; or (2) the terms of any property conveyance.</w:t>
      </w:r>
    </w:p>
    <w:p w:rsidR="008152EA" w:rsidRPr="008152EA" w:rsidRDefault="008152EA" w:rsidP="008152EA">
      <w:pPr>
        <w:shd w:val="clear" w:color="auto" w:fill="FFFFFF"/>
        <w:spacing w:after="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 </w:t>
      </w:r>
    </w:p>
    <w:p w:rsidR="008152EA" w:rsidRPr="008152EA" w:rsidRDefault="008152EA" w:rsidP="008152EA">
      <w:pPr>
        <w:shd w:val="clear" w:color="auto" w:fill="FFFFFF"/>
        <w:spacing w:after="100" w:afterAutospacing="1" w:line="240" w:lineRule="auto"/>
        <w:outlineLvl w:val="3"/>
        <w:rPr>
          <w:rFonts w:ascii="Helvetica" w:eastAsia="Times New Roman" w:hAnsi="Helvetica" w:cs="Arial"/>
          <w:b/>
          <w:bCs/>
          <w:color w:val="333333"/>
          <w:sz w:val="24"/>
          <w:szCs w:val="24"/>
          <w:lang w:val="en"/>
        </w:rPr>
      </w:pPr>
      <w:proofErr w:type="spellStart"/>
      <w:r w:rsidRPr="008152EA">
        <w:rPr>
          <w:rFonts w:ascii="Helvetica" w:eastAsia="Times New Roman" w:hAnsi="Helvetica" w:cs="Arial"/>
          <w:b/>
          <w:bCs/>
          <w:color w:val="333333"/>
          <w:sz w:val="24"/>
          <w:szCs w:val="24"/>
          <w:lang w:val="en"/>
        </w:rPr>
        <w:t>Subd</w:t>
      </w:r>
      <w:proofErr w:type="spellEnd"/>
      <w:r w:rsidRPr="008152EA">
        <w:rPr>
          <w:rFonts w:ascii="Helvetica" w:eastAsia="Times New Roman" w:hAnsi="Helvetica" w:cs="Arial"/>
          <w:b/>
          <w:bCs/>
          <w:color w:val="333333"/>
          <w:sz w:val="24"/>
          <w:szCs w:val="24"/>
          <w:lang w:val="en"/>
        </w:rPr>
        <w:t xml:space="preserve">. 3. Designation. </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(a) A governing body designating a bikeway under this section may:</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(1) </w:t>
      </w:r>
      <w:proofErr w:type="gramStart"/>
      <w:r w:rsidRPr="008152EA">
        <w:rPr>
          <w:rFonts w:ascii="Helvetica" w:eastAsia="Times New Roman" w:hAnsi="Helvetica" w:cs="Arial"/>
          <w:color w:val="333333"/>
          <w:sz w:val="24"/>
          <w:szCs w:val="24"/>
          <w:lang w:val="en"/>
        </w:rPr>
        <w:t>designate</w:t>
      </w:r>
      <w:proofErr w:type="gramEnd"/>
      <w:r w:rsidRPr="008152EA">
        <w:rPr>
          <w:rFonts w:ascii="Helvetica" w:eastAsia="Times New Roman" w:hAnsi="Helvetica" w:cs="Arial"/>
          <w:color w:val="333333"/>
          <w:sz w:val="24"/>
          <w:szCs w:val="24"/>
          <w:lang w:val="en"/>
        </w:rPr>
        <w:t xml:space="preserve"> the type and character of vehicles or other modes of travel which may be operated on a bikeway, provided that the operation of such vehicle or other mode of travel is not inconsistent with the safe use and enjoyment of the bikeway by bicycle traffic;</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(2) </w:t>
      </w:r>
      <w:proofErr w:type="gramStart"/>
      <w:r w:rsidRPr="008152EA">
        <w:rPr>
          <w:rFonts w:ascii="Helvetica" w:eastAsia="Times New Roman" w:hAnsi="Helvetica" w:cs="Arial"/>
          <w:color w:val="333333"/>
          <w:sz w:val="24"/>
          <w:szCs w:val="24"/>
          <w:lang w:val="en"/>
        </w:rPr>
        <w:t>establish</w:t>
      </w:r>
      <w:proofErr w:type="gramEnd"/>
      <w:r w:rsidRPr="008152EA">
        <w:rPr>
          <w:rFonts w:ascii="Helvetica" w:eastAsia="Times New Roman" w:hAnsi="Helvetica" w:cs="Arial"/>
          <w:color w:val="333333"/>
          <w:sz w:val="24"/>
          <w:szCs w:val="24"/>
          <w:lang w:val="en"/>
        </w:rPr>
        <w:t xml:space="preserve"> priority of right-of-way on the bicycle lane or bicycle path and otherwise regulate the use of bikeways as it deems necessary; and</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(3) </w:t>
      </w:r>
      <w:proofErr w:type="gramStart"/>
      <w:r w:rsidRPr="008152EA">
        <w:rPr>
          <w:rFonts w:ascii="Helvetica" w:eastAsia="Times New Roman" w:hAnsi="Helvetica" w:cs="Arial"/>
          <w:color w:val="333333"/>
          <w:sz w:val="24"/>
          <w:szCs w:val="24"/>
          <w:lang w:val="en"/>
        </w:rPr>
        <w:t>paint</w:t>
      </w:r>
      <w:proofErr w:type="gramEnd"/>
      <w:r w:rsidRPr="008152EA">
        <w:rPr>
          <w:rFonts w:ascii="Helvetica" w:eastAsia="Times New Roman" w:hAnsi="Helvetica" w:cs="Arial"/>
          <w:color w:val="333333"/>
          <w:sz w:val="24"/>
          <w:szCs w:val="24"/>
          <w:lang w:val="en"/>
        </w:rPr>
        <w:t xml:space="preserve"> lines or construct curbs or establish other physical separations to exclude the use of the bikeways by vehicles other than those specifically permitted to operate thereon.</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(b) The designating governing body may, after public hearing, prohibit through traffic on any highway or portion thereof designated as a bicycle lane or bicycle route, except that through traffic may not be prohibited on a trunk highway. The designating governing body shall erect and maintain official signs giving notice of the regulations and priorities established under this subdivision and shall mark all bikeways with appropriate signs. Marking and signing of bikeways by the designating governing body shall be in conformance with the Minnesota Manual on Uniform Traffic Control Devices.</w:t>
      </w:r>
    </w:p>
    <w:p w:rsidR="008152EA" w:rsidRPr="008152EA" w:rsidRDefault="008152EA" w:rsidP="008152EA">
      <w:pPr>
        <w:shd w:val="clear" w:color="auto" w:fill="FFFFFF"/>
        <w:spacing w:after="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 </w:t>
      </w:r>
    </w:p>
    <w:p w:rsidR="008152EA" w:rsidRPr="008152EA" w:rsidRDefault="008152EA" w:rsidP="008152EA">
      <w:pPr>
        <w:shd w:val="clear" w:color="auto" w:fill="FFFFFF"/>
        <w:spacing w:after="100" w:afterAutospacing="1" w:line="240" w:lineRule="auto"/>
        <w:outlineLvl w:val="3"/>
        <w:rPr>
          <w:rFonts w:ascii="Helvetica" w:eastAsia="Times New Roman" w:hAnsi="Helvetica" w:cs="Arial"/>
          <w:b/>
          <w:bCs/>
          <w:color w:val="333333"/>
          <w:sz w:val="24"/>
          <w:szCs w:val="24"/>
          <w:lang w:val="en"/>
        </w:rPr>
      </w:pPr>
      <w:proofErr w:type="spellStart"/>
      <w:r w:rsidRPr="008152EA">
        <w:rPr>
          <w:rFonts w:ascii="Helvetica" w:eastAsia="Times New Roman" w:hAnsi="Helvetica" w:cs="Arial"/>
          <w:b/>
          <w:bCs/>
          <w:color w:val="333333"/>
          <w:sz w:val="24"/>
          <w:szCs w:val="24"/>
          <w:lang w:val="en"/>
        </w:rPr>
        <w:t>Subd</w:t>
      </w:r>
      <w:proofErr w:type="spellEnd"/>
      <w:r w:rsidRPr="008152EA">
        <w:rPr>
          <w:rFonts w:ascii="Helvetica" w:eastAsia="Times New Roman" w:hAnsi="Helvetica" w:cs="Arial"/>
          <w:b/>
          <w:bCs/>
          <w:color w:val="333333"/>
          <w:sz w:val="24"/>
          <w:szCs w:val="24"/>
          <w:lang w:val="en"/>
        </w:rPr>
        <w:t xml:space="preserve">. 4. Speed on street with bicycle lane. </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lastRenderedPageBreak/>
        <w:t>Notwithstanding section 169.14, subdivision 5, the governing body of any political subdivision, by resolution or ordinance and without an engineering or traffic investigation, may designate a safe speed for any street or highway under its authority upon which it has established a bicycle lane; provided that such safe speed shall not be lower than 25 miles per hour. The ordinance or resolution designating a safe speed is effective when appropriate signs designating the speed are erected along the street or highway, as provided by the governing body.</w:t>
      </w:r>
    </w:p>
    <w:p w:rsidR="008152EA" w:rsidRPr="008152EA" w:rsidRDefault="008152EA" w:rsidP="008152EA">
      <w:pPr>
        <w:shd w:val="clear" w:color="auto" w:fill="FFFFFF"/>
        <w:spacing w:after="100" w:afterAutospacing="1" w:line="240" w:lineRule="auto"/>
        <w:outlineLvl w:val="3"/>
        <w:rPr>
          <w:rFonts w:ascii="Helvetica" w:eastAsia="Times New Roman" w:hAnsi="Helvetica" w:cs="Arial"/>
          <w:b/>
          <w:bCs/>
          <w:color w:val="333333"/>
          <w:sz w:val="24"/>
          <w:szCs w:val="24"/>
          <w:lang w:val="en"/>
        </w:rPr>
      </w:pPr>
      <w:r w:rsidRPr="008152EA">
        <w:rPr>
          <w:rFonts w:ascii="Helvetica" w:eastAsia="Times New Roman" w:hAnsi="Helvetica" w:cs="Arial"/>
          <w:b/>
          <w:bCs/>
          <w:color w:val="333333"/>
          <w:sz w:val="24"/>
          <w:szCs w:val="24"/>
          <w:lang w:val="en"/>
        </w:rPr>
        <w:t xml:space="preserve">History: </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1976 c 199 s 15; 1987 c 255 s 3,4; 2012 c 287 art 4 s 4</w:t>
      </w:r>
    </w:p>
    <w:p w:rsidR="008152EA" w:rsidRPr="008152EA" w:rsidRDefault="008152EA" w:rsidP="008152EA">
      <w:pPr>
        <w:shd w:val="clear" w:color="auto" w:fill="FFFFFF"/>
        <w:spacing w:before="120" w:after="240" w:line="240" w:lineRule="auto"/>
        <w:rPr>
          <w:rFonts w:ascii="Helvetica" w:eastAsia="Times New Roman" w:hAnsi="Helvetica" w:cs="Arial"/>
          <w:color w:val="333333"/>
          <w:sz w:val="24"/>
          <w:szCs w:val="24"/>
          <w:lang w:val="en"/>
        </w:rPr>
      </w:pPr>
      <w:r w:rsidRPr="008152EA">
        <w:rPr>
          <w:rFonts w:ascii="Helvetica" w:eastAsia="Times New Roman" w:hAnsi="Helvetica" w:cs="Arial"/>
          <w:color w:val="333333"/>
          <w:sz w:val="24"/>
          <w:szCs w:val="24"/>
          <w:lang w:val="en"/>
        </w:rPr>
        <w:t xml:space="preserve">Copyright © 2014 by the </w:t>
      </w:r>
      <w:proofErr w:type="spellStart"/>
      <w:r w:rsidRPr="008152EA">
        <w:rPr>
          <w:rFonts w:ascii="Helvetica" w:eastAsia="Times New Roman" w:hAnsi="Helvetica" w:cs="Arial"/>
          <w:color w:val="333333"/>
          <w:sz w:val="24"/>
          <w:szCs w:val="24"/>
          <w:lang w:val="en"/>
        </w:rPr>
        <w:t>Revisor</w:t>
      </w:r>
      <w:proofErr w:type="spellEnd"/>
      <w:r w:rsidRPr="008152EA">
        <w:rPr>
          <w:rFonts w:ascii="Helvetica" w:eastAsia="Times New Roman" w:hAnsi="Helvetica" w:cs="Arial"/>
          <w:color w:val="333333"/>
          <w:sz w:val="24"/>
          <w:szCs w:val="24"/>
          <w:lang w:val="en"/>
        </w:rPr>
        <w:t xml:space="preserve"> of Statutes, State of Minnesota. All rights reserved.</w:t>
      </w:r>
    </w:p>
    <w:p w:rsidR="008152EA" w:rsidRPr="008152EA" w:rsidRDefault="008152EA" w:rsidP="008152EA">
      <w:pPr>
        <w:rPr>
          <w:rFonts w:ascii="Helvetica" w:eastAsia="Times New Roman" w:hAnsi="Helvetica" w:cs="Arial"/>
          <w:sz w:val="28"/>
          <w:szCs w:val="24"/>
          <w:lang w:val="en"/>
        </w:rPr>
      </w:pPr>
    </w:p>
    <w:sectPr w:rsidR="008152EA" w:rsidRPr="00815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EA"/>
    <w:rsid w:val="006A16F3"/>
    <w:rsid w:val="0081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8C26F-1C8D-4EF7-AD27-95F9B5F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152EA"/>
    <w:pPr>
      <w:spacing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152E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152EA"/>
    <w:pPr>
      <w:spacing w:before="12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3981">
      <w:bodyDiv w:val="1"/>
      <w:marLeft w:val="0"/>
      <w:marRight w:val="0"/>
      <w:marTop w:val="0"/>
      <w:marBottom w:val="0"/>
      <w:divBdr>
        <w:top w:val="none" w:sz="0" w:space="0" w:color="auto"/>
        <w:left w:val="none" w:sz="0" w:space="0" w:color="auto"/>
        <w:bottom w:val="none" w:sz="0" w:space="0" w:color="auto"/>
        <w:right w:val="none" w:sz="0" w:space="0" w:color="auto"/>
      </w:divBdr>
      <w:divsChild>
        <w:div w:id="1719739922">
          <w:marLeft w:val="0"/>
          <w:marRight w:val="0"/>
          <w:marTop w:val="0"/>
          <w:marBottom w:val="0"/>
          <w:divBdr>
            <w:top w:val="single" w:sz="2" w:space="31" w:color="DBDBDB"/>
            <w:left w:val="single" w:sz="2" w:space="0" w:color="DBDBDB"/>
            <w:bottom w:val="single" w:sz="6" w:space="0" w:color="DBDBDB"/>
            <w:right w:val="single" w:sz="2" w:space="0" w:color="DBDBDB"/>
          </w:divBdr>
          <w:divsChild>
            <w:div w:id="1635482522">
              <w:marLeft w:val="0"/>
              <w:marRight w:val="0"/>
              <w:marTop w:val="0"/>
              <w:marBottom w:val="0"/>
              <w:divBdr>
                <w:top w:val="none" w:sz="0" w:space="0" w:color="auto"/>
                <w:left w:val="none" w:sz="0" w:space="0" w:color="auto"/>
                <w:bottom w:val="none" w:sz="0" w:space="0" w:color="auto"/>
                <w:right w:val="none" w:sz="0" w:space="0" w:color="auto"/>
              </w:divBdr>
              <w:divsChild>
                <w:div w:id="14813037">
                  <w:marLeft w:val="0"/>
                  <w:marRight w:val="0"/>
                  <w:marTop w:val="0"/>
                  <w:marBottom w:val="0"/>
                  <w:divBdr>
                    <w:top w:val="none" w:sz="0" w:space="0" w:color="auto"/>
                    <w:left w:val="none" w:sz="0" w:space="0" w:color="auto"/>
                    <w:bottom w:val="none" w:sz="0" w:space="0" w:color="auto"/>
                    <w:right w:val="none" w:sz="0" w:space="0" w:color="auto"/>
                  </w:divBdr>
                  <w:divsChild>
                    <w:div w:id="879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14061">
      <w:bodyDiv w:val="1"/>
      <w:marLeft w:val="0"/>
      <w:marRight w:val="0"/>
      <w:marTop w:val="0"/>
      <w:marBottom w:val="0"/>
      <w:divBdr>
        <w:top w:val="none" w:sz="0" w:space="0" w:color="auto"/>
        <w:left w:val="none" w:sz="0" w:space="0" w:color="auto"/>
        <w:bottom w:val="none" w:sz="0" w:space="0" w:color="auto"/>
        <w:right w:val="none" w:sz="0" w:space="0" w:color="auto"/>
      </w:divBdr>
      <w:divsChild>
        <w:div w:id="934821077">
          <w:marLeft w:val="0"/>
          <w:marRight w:val="0"/>
          <w:marTop w:val="0"/>
          <w:marBottom w:val="0"/>
          <w:divBdr>
            <w:top w:val="single" w:sz="2" w:space="31" w:color="DBDBDB"/>
            <w:left w:val="single" w:sz="2" w:space="0" w:color="DBDBDB"/>
            <w:bottom w:val="single" w:sz="6" w:space="0" w:color="DBDBDB"/>
            <w:right w:val="single" w:sz="2" w:space="0" w:color="DBDBDB"/>
          </w:divBdr>
          <w:divsChild>
            <w:div w:id="1803497060">
              <w:marLeft w:val="0"/>
              <w:marRight w:val="0"/>
              <w:marTop w:val="0"/>
              <w:marBottom w:val="0"/>
              <w:divBdr>
                <w:top w:val="none" w:sz="0" w:space="0" w:color="auto"/>
                <w:left w:val="none" w:sz="0" w:space="0" w:color="auto"/>
                <w:bottom w:val="none" w:sz="0" w:space="0" w:color="auto"/>
                <w:right w:val="none" w:sz="0" w:space="0" w:color="auto"/>
              </w:divBdr>
              <w:divsChild>
                <w:div w:id="1407385733">
                  <w:marLeft w:val="0"/>
                  <w:marRight w:val="0"/>
                  <w:marTop w:val="0"/>
                  <w:marBottom w:val="0"/>
                  <w:divBdr>
                    <w:top w:val="none" w:sz="0" w:space="0" w:color="auto"/>
                    <w:left w:val="none" w:sz="0" w:space="0" w:color="auto"/>
                    <w:bottom w:val="none" w:sz="0" w:space="0" w:color="auto"/>
                    <w:right w:val="none" w:sz="0" w:space="0" w:color="auto"/>
                  </w:divBdr>
                  <w:divsChild>
                    <w:div w:id="15622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299">
      <w:bodyDiv w:val="1"/>
      <w:marLeft w:val="0"/>
      <w:marRight w:val="0"/>
      <w:marTop w:val="0"/>
      <w:marBottom w:val="0"/>
      <w:divBdr>
        <w:top w:val="none" w:sz="0" w:space="0" w:color="auto"/>
        <w:left w:val="none" w:sz="0" w:space="0" w:color="auto"/>
        <w:bottom w:val="none" w:sz="0" w:space="0" w:color="auto"/>
        <w:right w:val="none" w:sz="0" w:space="0" w:color="auto"/>
      </w:divBdr>
      <w:divsChild>
        <w:div w:id="1852640713">
          <w:marLeft w:val="0"/>
          <w:marRight w:val="0"/>
          <w:marTop w:val="0"/>
          <w:marBottom w:val="0"/>
          <w:divBdr>
            <w:top w:val="single" w:sz="2" w:space="31" w:color="DBDBDB"/>
            <w:left w:val="single" w:sz="2" w:space="0" w:color="DBDBDB"/>
            <w:bottom w:val="single" w:sz="6" w:space="0" w:color="DBDBDB"/>
            <w:right w:val="single" w:sz="2" w:space="0" w:color="DBDBDB"/>
          </w:divBdr>
          <w:divsChild>
            <w:div w:id="529223868">
              <w:marLeft w:val="0"/>
              <w:marRight w:val="0"/>
              <w:marTop w:val="0"/>
              <w:marBottom w:val="0"/>
              <w:divBdr>
                <w:top w:val="none" w:sz="0" w:space="0" w:color="auto"/>
                <w:left w:val="none" w:sz="0" w:space="0" w:color="auto"/>
                <w:bottom w:val="none" w:sz="0" w:space="0" w:color="auto"/>
                <w:right w:val="none" w:sz="0" w:space="0" w:color="auto"/>
              </w:divBdr>
              <w:divsChild>
                <w:div w:id="524950374">
                  <w:marLeft w:val="0"/>
                  <w:marRight w:val="0"/>
                  <w:marTop w:val="0"/>
                  <w:marBottom w:val="0"/>
                  <w:divBdr>
                    <w:top w:val="none" w:sz="0" w:space="0" w:color="auto"/>
                    <w:left w:val="none" w:sz="0" w:space="0" w:color="auto"/>
                    <w:bottom w:val="none" w:sz="0" w:space="0" w:color="auto"/>
                    <w:right w:val="none" w:sz="0" w:space="0" w:color="auto"/>
                  </w:divBdr>
                  <w:divsChild>
                    <w:div w:id="19389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Hsuan-Hui</dc:creator>
  <cp:keywords/>
  <dc:description/>
  <cp:lastModifiedBy>Hu, Hsuan-Hui</cp:lastModifiedBy>
  <cp:revision>1</cp:revision>
  <dcterms:created xsi:type="dcterms:W3CDTF">2015-10-02T17:18:00Z</dcterms:created>
  <dcterms:modified xsi:type="dcterms:W3CDTF">2015-10-02T17:22:00Z</dcterms:modified>
</cp:coreProperties>
</file>